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430BA0">
        <w:trPr>
          <w:trHeight w:val="877"/>
        </w:trPr>
        <w:tc>
          <w:tcPr>
            <w:tcW w:w="11046" w:type="dxa"/>
          </w:tcPr>
          <w:p w14:paraId="3BB670A4" w14:textId="77777777" w:rsidR="00D8290D" w:rsidRPr="00FC1D0D" w:rsidRDefault="00D8290D" w:rsidP="00D8290D">
            <w:pPr>
              <w:rPr>
                <w:rFonts w:ascii="Arial" w:hAnsi="Arial" w:cs="Arial"/>
                <w:sz w:val="24"/>
                <w:szCs w:val="24"/>
              </w:rPr>
            </w:pPr>
          </w:p>
          <w:p w14:paraId="610C0C8E" w14:textId="699EEFA6" w:rsidR="00D8290D" w:rsidRPr="00FC1D0D" w:rsidRDefault="00C623B3" w:rsidP="005B646C">
            <w:pPr>
              <w:rPr>
                <w:rFonts w:ascii="Arial" w:hAnsi="Arial" w:cs="Arial"/>
                <w:b/>
                <w:sz w:val="40"/>
                <w:szCs w:val="40"/>
              </w:rPr>
            </w:pPr>
            <w:r>
              <w:rPr>
                <w:rFonts w:ascii="Arial" w:hAnsi="Arial" w:cs="Arial"/>
                <w:b/>
                <w:sz w:val="40"/>
                <w:szCs w:val="40"/>
              </w:rPr>
              <w:t>The untapped potential of female skilled migrants</w:t>
            </w:r>
            <w:r w:rsidR="00AF18ED">
              <w:rPr>
                <w:rFonts w:ascii="Arial" w:hAnsi="Arial" w:cs="Arial"/>
                <w:b/>
                <w:sz w:val="40"/>
                <w:szCs w:val="40"/>
              </w:rPr>
              <w:t xml:space="preserve"> in the construction industry</w:t>
            </w:r>
            <w:r w:rsidR="00EF504C">
              <w:rPr>
                <w:rFonts w:ascii="Arial" w:hAnsi="Arial" w:cs="Arial"/>
                <w:b/>
                <w:sz w:val="40"/>
                <w:szCs w:val="40"/>
              </w:rPr>
              <w:t>?</w:t>
            </w:r>
            <w:r w:rsidR="00A43544">
              <w:rPr>
                <w:rFonts w:ascii="Arial" w:hAnsi="Arial" w:cs="Arial"/>
                <w:b/>
                <w:sz w:val="40"/>
                <w:szCs w:val="40"/>
              </w:rPr>
              <w:t xml:space="preserve"> </w:t>
            </w:r>
          </w:p>
          <w:p w14:paraId="264AA0A5" w14:textId="77777777" w:rsidR="00D8290D" w:rsidRPr="00FC1D0D" w:rsidRDefault="00D8290D" w:rsidP="00D8290D">
            <w:pPr>
              <w:rPr>
                <w:rFonts w:ascii="Arial" w:hAnsi="Arial" w:cs="Arial"/>
                <w:sz w:val="24"/>
                <w:szCs w:val="24"/>
              </w:rPr>
            </w:pPr>
          </w:p>
          <w:p w14:paraId="7C97708A" w14:textId="67056A5B" w:rsidR="00802A71" w:rsidRPr="008532EA" w:rsidRDefault="00802A71" w:rsidP="00802A71">
            <w:pPr>
              <w:rPr>
                <w:rFonts w:ascii="Arial" w:hAnsi="Arial" w:cs="Arial"/>
              </w:rPr>
            </w:pPr>
            <w:r w:rsidRPr="008532EA">
              <w:rPr>
                <w:rFonts w:ascii="Arial" w:hAnsi="Arial" w:cs="Arial"/>
              </w:rPr>
              <w:t xml:space="preserve">This is the </w:t>
            </w:r>
            <w:r w:rsidR="005B790D">
              <w:rPr>
                <w:rFonts w:ascii="Arial" w:hAnsi="Arial" w:cs="Arial"/>
              </w:rPr>
              <w:t>nine</w:t>
            </w:r>
            <w:r w:rsidR="000D4149">
              <w:rPr>
                <w:rFonts w:ascii="Arial" w:hAnsi="Arial" w:cs="Arial"/>
              </w:rPr>
              <w:t>t</w:t>
            </w:r>
            <w:r w:rsidR="009E5BEF">
              <w:rPr>
                <w:rFonts w:ascii="Arial" w:hAnsi="Arial" w:cs="Arial"/>
              </w:rPr>
              <w:t>eenth</w:t>
            </w:r>
            <w:r w:rsidRPr="008532EA">
              <w:rPr>
                <w:rFonts w:ascii="Arial" w:hAnsi="Arial" w:cs="Arial"/>
              </w:rPr>
              <w:t xml:space="preserve"> </w:t>
            </w:r>
            <w:r w:rsidR="00885CDB" w:rsidRPr="008532EA">
              <w:rPr>
                <w:rFonts w:ascii="Arial" w:hAnsi="Arial" w:cs="Arial"/>
              </w:rPr>
              <w:t>factsheet</w:t>
            </w:r>
            <w:r w:rsidRPr="008532EA">
              <w:rPr>
                <w:rFonts w:ascii="Arial" w:hAnsi="Arial" w:cs="Arial"/>
              </w:rPr>
              <w:t xml:space="preserve"> about recent international peer-reviewed </w:t>
            </w:r>
            <w:r>
              <w:rPr>
                <w:rFonts w:ascii="Arial" w:hAnsi="Arial" w:cs="Arial"/>
              </w:rPr>
              <w:t xml:space="preserve">social procurement </w:t>
            </w:r>
            <w:r w:rsidRPr="008532EA">
              <w:rPr>
                <w:rFonts w:ascii="Arial" w:hAnsi="Arial" w:cs="Arial"/>
              </w:rPr>
              <w:t>research</w:t>
            </w:r>
            <w:r>
              <w:rPr>
                <w:rFonts w:ascii="Arial" w:hAnsi="Arial" w:cs="Arial"/>
              </w:rPr>
              <w:t>.</w:t>
            </w:r>
            <w:r w:rsidRPr="008532EA">
              <w:rPr>
                <w:rFonts w:ascii="Arial" w:hAnsi="Arial" w:cs="Arial"/>
              </w:rPr>
              <w:t xml:space="preserve"> </w:t>
            </w:r>
          </w:p>
          <w:p w14:paraId="42E6A142" w14:textId="77777777" w:rsidR="003B62D0" w:rsidRDefault="003B62D0" w:rsidP="00802A71">
            <w:pPr>
              <w:rPr>
                <w:rFonts w:ascii="Arial" w:hAnsi="Arial" w:cs="Arial"/>
              </w:rPr>
            </w:pPr>
          </w:p>
          <w:p w14:paraId="1AE175D4" w14:textId="25C87B80" w:rsidR="005337F5" w:rsidRDefault="003B62D0" w:rsidP="00802A71">
            <w:pPr>
              <w:rPr>
                <w:rFonts w:ascii="Arial" w:hAnsi="Arial" w:cs="Arial"/>
              </w:rPr>
            </w:pPr>
            <w:r>
              <w:rPr>
                <w:rFonts w:ascii="Arial" w:hAnsi="Arial" w:cs="Arial"/>
              </w:rPr>
              <w:t>This</w:t>
            </w:r>
            <w:r w:rsidR="0096020A">
              <w:rPr>
                <w:rFonts w:ascii="Arial" w:hAnsi="Arial" w:cs="Arial"/>
              </w:rPr>
              <w:t xml:space="preserve"> factsheet </w:t>
            </w:r>
            <w:r w:rsidR="00FD002A">
              <w:rPr>
                <w:rFonts w:ascii="Arial" w:hAnsi="Arial" w:cs="Arial"/>
              </w:rPr>
              <w:t xml:space="preserve">summarises </w:t>
            </w:r>
            <w:r w:rsidR="005B790D">
              <w:rPr>
                <w:rFonts w:ascii="Arial" w:hAnsi="Arial" w:cs="Arial"/>
              </w:rPr>
              <w:t xml:space="preserve">the results of recent </w:t>
            </w:r>
            <w:r w:rsidR="00712717">
              <w:rPr>
                <w:rFonts w:ascii="Arial" w:hAnsi="Arial" w:cs="Arial"/>
              </w:rPr>
              <w:t xml:space="preserve">research undertaken at </w:t>
            </w:r>
            <w:r w:rsidR="00747948">
              <w:rPr>
                <w:rFonts w:ascii="Arial" w:hAnsi="Arial" w:cs="Arial"/>
              </w:rPr>
              <w:t xml:space="preserve">UTS </w:t>
            </w:r>
            <w:r w:rsidR="008A06EC">
              <w:rPr>
                <w:rFonts w:ascii="Arial" w:hAnsi="Arial" w:cs="Arial"/>
              </w:rPr>
              <w:t>into</w:t>
            </w:r>
            <w:r w:rsidR="00C623B3">
              <w:rPr>
                <w:rFonts w:ascii="Arial" w:hAnsi="Arial" w:cs="Arial"/>
              </w:rPr>
              <w:t xml:space="preserve"> </w:t>
            </w:r>
            <w:r w:rsidR="008A06EC">
              <w:rPr>
                <w:rFonts w:ascii="Arial" w:hAnsi="Arial" w:cs="Arial"/>
              </w:rPr>
              <w:t xml:space="preserve">the employability of </w:t>
            </w:r>
            <w:r w:rsidR="00C623B3">
              <w:rPr>
                <w:rFonts w:ascii="Arial" w:hAnsi="Arial" w:cs="Arial"/>
              </w:rPr>
              <w:t xml:space="preserve">female skilled </w:t>
            </w:r>
            <w:r w:rsidR="00953F3A">
              <w:rPr>
                <w:rFonts w:ascii="Arial" w:hAnsi="Arial" w:cs="Arial"/>
              </w:rPr>
              <w:t xml:space="preserve">migrants </w:t>
            </w:r>
            <w:r w:rsidR="00671E74">
              <w:rPr>
                <w:rFonts w:ascii="Arial" w:hAnsi="Arial" w:cs="Arial"/>
              </w:rPr>
              <w:t>in</w:t>
            </w:r>
            <w:r w:rsidR="004F4524">
              <w:rPr>
                <w:rFonts w:ascii="Arial" w:hAnsi="Arial" w:cs="Arial"/>
              </w:rPr>
              <w:t xml:space="preserve"> the construction industry. </w:t>
            </w:r>
          </w:p>
          <w:p w14:paraId="56323994" w14:textId="77777777" w:rsidR="000B3743" w:rsidRDefault="000B3743" w:rsidP="00802A71">
            <w:pPr>
              <w:rPr>
                <w:rFonts w:ascii="Arial" w:hAnsi="Arial" w:cs="Arial"/>
              </w:rPr>
            </w:pPr>
          </w:p>
          <w:p w14:paraId="746B00F5" w14:textId="2E25C956" w:rsidR="000B3743" w:rsidRDefault="003C3568" w:rsidP="00802A71">
            <w:pPr>
              <w:rPr>
                <w:rFonts w:ascii="Arial" w:hAnsi="Arial" w:cs="Arial"/>
              </w:rPr>
            </w:pPr>
            <w:r>
              <w:rPr>
                <w:rFonts w:ascii="Arial" w:hAnsi="Arial" w:cs="Arial"/>
              </w:rPr>
              <w:t>R</w:t>
            </w:r>
            <w:r w:rsidR="000B3743">
              <w:rPr>
                <w:rFonts w:ascii="Arial" w:hAnsi="Arial" w:cs="Arial"/>
              </w:rPr>
              <w:t xml:space="preserve">eference to the </w:t>
            </w:r>
            <w:r>
              <w:rPr>
                <w:rFonts w:ascii="Arial" w:hAnsi="Arial" w:cs="Arial"/>
              </w:rPr>
              <w:t xml:space="preserve">full </w:t>
            </w:r>
            <w:r w:rsidR="000B3743">
              <w:rPr>
                <w:rFonts w:ascii="Arial" w:hAnsi="Arial" w:cs="Arial"/>
              </w:rPr>
              <w:t xml:space="preserve">paper is </w:t>
            </w:r>
            <w:r>
              <w:rPr>
                <w:rFonts w:ascii="Arial" w:hAnsi="Arial" w:cs="Arial"/>
              </w:rPr>
              <w:t>in the footnote to this factsheet and</w:t>
            </w:r>
            <w:r w:rsidR="000B3743">
              <w:rPr>
                <w:rFonts w:ascii="Arial" w:hAnsi="Arial" w:cs="Arial"/>
              </w:rPr>
              <w:t xml:space="preserve"> is available on request.</w:t>
            </w:r>
          </w:p>
          <w:p w14:paraId="25F65335" w14:textId="77777777" w:rsidR="002116DB" w:rsidRDefault="002116DB" w:rsidP="00802A71">
            <w:pPr>
              <w:rPr>
                <w:rFonts w:ascii="Arial" w:hAnsi="Arial" w:cs="Arial"/>
              </w:rPr>
            </w:pPr>
          </w:p>
          <w:p w14:paraId="38C23074" w14:textId="77777777" w:rsidR="00802A71" w:rsidRDefault="00802A71" w:rsidP="00802A71">
            <w:pPr>
              <w:rPr>
                <w:rFonts w:ascii="Arial" w:hAnsi="Arial" w:cs="Arial"/>
                <w:bCs/>
              </w:rPr>
            </w:pPr>
            <w:r w:rsidRPr="008532EA">
              <w:rPr>
                <w:rFonts w:ascii="Arial" w:hAnsi="Arial" w:cs="Arial"/>
                <w:bCs/>
              </w:rPr>
              <w:t>Please feel free to distribute this factsheet to anyone who may be interested.</w:t>
            </w:r>
          </w:p>
          <w:p w14:paraId="0CC99F52" w14:textId="77777777" w:rsidR="00802A71" w:rsidRDefault="00802A71" w:rsidP="00802A71">
            <w:pPr>
              <w:rPr>
                <w:rFonts w:ascii="Arial" w:hAnsi="Arial" w:cs="Arial"/>
                <w:bCs/>
              </w:rPr>
            </w:pPr>
          </w:p>
          <w:p w14:paraId="2DF1C3B7" w14:textId="70D7348A" w:rsidR="00802A71" w:rsidRDefault="00260361" w:rsidP="00802A71">
            <w:pPr>
              <w:rPr>
                <w:rFonts w:ascii="Arial" w:hAnsi="Arial" w:cs="Arial"/>
                <w:bCs/>
              </w:rPr>
            </w:pPr>
            <w:r>
              <w:rPr>
                <w:rFonts w:ascii="Arial" w:hAnsi="Arial" w:cs="Arial"/>
                <w:bCs/>
              </w:rPr>
              <w:t xml:space="preserve">Distinguished </w:t>
            </w:r>
            <w:r w:rsidR="00802A71">
              <w:rPr>
                <w:rFonts w:ascii="Arial" w:hAnsi="Arial" w:cs="Arial"/>
                <w:bCs/>
              </w:rPr>
              <w:t>Professor Martin Loosemore</w:t>
            </w:r>
          </w:p>
          <w:p w14:paraId="2EEDFC6D" w14:textId="77777777" w:rsidR="00802A71" w:rsidRDefault="00802A71" w:rsidP="00802A71">
            <w:pPr>
              <w:rPr>
                <w:rFonts w:ascii="Arial" w:hAnsi="Arial" w:cs="Arial"/>
                <w:bCs/>
              </w:rPr>
            </w:pPr>
            <w:r>
              <w:rPr>
                <w:rFonts w:ascii="Arial" w:hAnsi="Arial" w:cs="Arial"/>
                <w:bCs/>
              </w:rPr>
              <w:t>University of Technology Sydney</w:t>
            </w:r>
          </w:p>
          <w:p w14:paraId="7AF9BD3B" w14:textId="77777777" w:rsidR="00802A71" w:rsidRDefault="00C27D1C" w:rsidP="00802A71">
            <w:pPr>
              <w:rPr>
                <w:rFonts w:ascii="Arial" w:hAnsi="Arial" w:cs="Arial"/>
                <w:bCs/>
              </w:rPr>
            </w:pPr>
            <w:hyperlink r:id="rId11" w:history="1">
              <w:r w:rsidR="00802A71" w:rsidRPr="00B8599A">
                <w:rPr>
                  <w:rStyle w:val="Hyperlink"/>
                  <w:rFonts w:ascii="Arial" w:hAnsi="Arial" w:cs="Arial"/>
                  <w:bCs/>
                </w:rPr>
                <w:t>https://profiles.uts.edu.au/Martin.Loosemore</w:t>
              </w:r>
            </w:hyperlink>
          </w:p>
          <w:p w14:paraId="42E423EC" w14:textId="135A83F0" w:rsidR="00B645BB" w:rsidRPr="00FC1D0D" w:rsidRDefault="00B645BB" w:rsidP="0016045A">
            <w:pPr>
              <w:rPr>
                <w:rFonts w:ascii="Arial" w:hAnsi="Arial" w:cs="Arial"/>
                <w:b/>
                <w:bCs/>
                <w:sz w:val="24"/>
                <w:szCs w:val="24"/>
              </w:rPr>
            </w:pPr>
          </w:p>
        </w:tc>
      </w:tr>
      <w:tr w:rsidR="008154CA" w:rsidRPr="00D3157F" w14:paraId="5D74CB0F" w14:textId="77777777" w:rsidTr="00430BA0">
        <w:trPr>
          <w:trHeight w:val="2719"/>
        </w:trPr>
        <w:tc>
          <w:tcPr>
            <w:tcW w:w="11046" w:type="dxa"/>
          </w:tcPr>
          <w:p w14:paraId="4F46533D" w14:textId="6EEA1260" w:rsidR="008154CA" w:rsidRDefault="008154CA" w:rsidP="00D3157F">
            <w:pPr>
              <w:rPr>
                <w:rFonts w:ascii="Arial" w:hAnsi="Arial" w:cs="Arial"/>
                <w:b/>
                <w:bCs/>
                <w:sz w:val="24"/>
                <w:szCs w:val="24"/>
              </w:rPr>
            </w:pPr>
            <w:r w:rsidRPr="00A0380D">
              <w:rPr>
                <w:rFonts w:ascii="Arial" w:hAnsi="Arial" w:cs="Arial"/>
                <w:b/>
                <w:bCs/>
                <w:sz w:val="24"/>
                <w:szCs w:val="24"/>
              </w:rPr>
              <w:t>Why the stud</w:t>
            </w:r>
            <w:r w:rsidR="005337F5">
              <w:rPr>
                <w:rFonts w:ascii="Arial" w:hAnsi="Arial" w:cs="Arial"/>
                <w:b/>
                <w:bCs/>
                <w:sz w:val="24"/>
                <w:szCs w:val="24"/>
              </w:rPr>
              <w:t>y</w:t>
            </w:r>
          </w:p>
          <w:p w14:paraId="3F34A42D" w14:textId="77777777" w:rsidR="00E53059" w:rsidRPr="00A0380D" w:rsidRDefault="00E53059" w:rsidP="00D3157F">
            <w:pPr>
              <w:rPr>
                <w:rFonts w:ascii="Arial" w:hAnsi="Arial" w:cs="Arial"/>
                <w:b/>
                <w:bCs/>
                <w:sz w:val="24"/>
                <w:szCs w:val="24"/>
              </w:rPr>
            </w:pPr>
          </w:p>
          <w:p w14:paraId="183B27C2" w14:textId="5D2093DA" w:rsidR="00D967BC" w:rsidRPr="00D967BC" w:rsidRDefault="000E77E1" w:rsidP="00E41A66">
            <w:pPr>
              <w:pStyle w:val="ListParagraph"/>
              <w:numPr>
                <w:ilvl w:val="0"/>
                <w:numId w:val="40"/>
              </w:numPr>
              <w:jc w:val="both"/>
              <w:rPr>
                <w:rFonts w:ascii="Arial" w:hAnsi="Arial" w:cs="Arial"/>
              </w:rPr>
            </w:pPr>
            <w:r w:rsidRPr="000E77E1">
              <w:rPr>
                <w:rFonts w:ascii="Arial" w:hAnsi="Arial" w:cs="Arial"/>
                <w:bCs/>
              </w:rPr>
              <w:t>Migrants represent an important source of potential labour for the international construction industry</w:t>
            </w:r>
            <w:r w:rsidR="00FF478F">
              <w:rPr>
                <w:rFonts w:ascii="Arial" w:hAnsi="Arial" w:cs="Arial"/>
                <w:bCs/>
              </w:rPr>
              <w:t>.</w:t>
            </w:r>
          </w:p>
          <w:p w14:paraId="7C2580C7" w14:textId="77777777" w:rsidR="00D967BC" w:rsidRPr="00D967BC" w:rsidRDefault="00D967BC" w:rsidP="00D967BC">
            <w:pPr>
              <w:pStyle w:val="ListParagraph"/>
              <w:jc w:val="both"/>
              <w:rPr>
                <w:rFonts w:ascii="Arial" w:hAnsi="Arial" w:cs="Arial"/>
              </w:rPr>
            </w:pPr>
          </w:p>
          <w:p w14:paraId="74BBA798" w14:textId="3437D62F" w:rsidR="005602EA" w:rsidRPr="00DA0E71" w:rsidRDefault="00FF478F" w:rsidP="00E41A66">
            <w:pPr>
              <w:pStyle w:val="ListParagraph"/>
              <w:numPr>
                <w:ilvl w:val="0"/>
                <w:numId w:val="40"/>
              </w:numPr>
              <w:jc w:val="both"/>
              <w:rPr>
                <w:rFonts w:ascii="Arial" w:hAnsi="Arial" w:cs="Arial"/>
              </w:rPr>
            </w:pPr>
            <w:r>
              <w:rPr>
                <w:rFonts w:ascii="Arial" w:hAnsi="Arial" w:cs="Arial"/>
                <w:bCs/>
              </w:rPr>
              <w:t>A</w:t>
            </w:r>
            <w:r w:rsidRPr="00FF478F">
              <w:rPr>
                <w:rFonts w:ascii="Arial" w:hAnsi="Arial" w:cs="Arial"/>
                <w:bCs/>
              </w:rPr>
              <w:t>bout 30% of the Australian construction industry’s workforce were born overseas and overseas-born engineers ma</w:t>
            </w:r>
            <w:r>
              <w:rPr>
                <w:rFonts w:ascii="Arial" w:hAnsi="Arial" w:cs="Arial"/>
                <w:bCs/>
              </w:rPr>
              <w:t>ke</w:t>
            </w:r>
            <w:r w:rsidRPr="00FF478F">
              <w:rPr>
                <w:rFonts w:ascii="Arial" w:hAnsi="Arial" w:cs="Arial"/>
                <w:bCs/>
              </w:rPr>
              <w:t xml:space="preserve"> up </w:t>
            </w:r>
            <w:r>
              <w:rPr>
                <w:rFonts w:ascii="Arial" w:hAnsi="Arial" w:cs="Arial"/>
                <w:bCs/>
              </w:rPr>
              <w:t>around</w:t>
            </w:r>
            <w:r w:rsidRPr="00FF478F">
              <w:rPr>
                <w:rFonts w:ascii="Arial" w:hAnsi="Arial" w:cs="Arial"/>
                <w:bCs/>
              </w:rPr>
              <w:t xml:space="preserve"> 58% of Australia’s engineering workforce</w:t>
            </w:r>
            <w:r>
              <w:rPr>
                <w:rFonts w:ascii="Arial" w:hAnsi="Arial" w:cs="Arial"/>
                <w:bCs/>
              </w:rPr>
              <w:t>.</w:t>
            </w:r>
          </w:p>
          <w:p w14:paraId="2A6BA99E" w14:textId="77777777" w:rsidR="00DA0E71" w:rsidRPr="00DA0E71" w:rsidRDefault="00DA0E71" w:rsidP="00DA0E71">
            <w:pPr>
              <w:pStyle w:val="ListParagraph"/>
              <w:rPr>
                <w:rFonts w:ascii="Arial" w:hAnsi="Arial" w:cs="Arial"/>
              </w:rPr>
            </w:pPr>
          </w:p>
          <w:p w14:paraId="5916E6CE" w14:textId="44FAACD3" w:rsidR="006720BF" w:rsidRPr="006720BF" w:rsidRDefault="00601DE4" w:rsidP="006720BF">
            <w:pPr>
              <w:pStyle w:val="ListParagraph"/>
              <w:numPr>
                <w:ilvl w:val="0"/>
                <w:numId w:val="40"/>
              </w:numPr>
              <w:jc w:val="both"/>
              <w:rPr>
                <w:rFonts w:ascii="Arial" w:hAnsi="Arial" w:cs="Arial"/>
              </w:rPr>
            </w:pPr>
            <w:r>
              <w:rPr>
                <w:rFonts w:ascii="Arial" w:hAnsi="Arial" w:cs="Arial"/>
                <w:bCs/>
              </w:rPr>
              <w:t xml:space="preserve">There is much </w:t>
            </w:r>
            <w:r w:rsidRPr="00601DE4">
              <w:rPr>
                <w:rFonts w:ascii="Arial" w:hAnsi="Arial" w:cs="Arial"/>
                <w:bCs/>
              </w:rPr>
              <w:t>research into the management of cultural diversity in the construction. However, research into the employment-seeking experiences of migrants ‘before’ they enter the construction industry is scant.</w:t>
            </w:r>
          </w:p>
          <w:p w14:paraId="0F89F095" w14:textId="77777777" w:rsidR="00340A7E" w:rsidRPr="00340A7E" w:rsidRDefault="00340A7E" w:rsidP="00340A7E">
            <w:pPr>
              <w:pStyle w:val="ListParagraph"/>
              <w:rPr>
                <w:rFonts w:ascii="Arial" w:hAnsi="Arial" w:cs="Arial"/>
              </w:rPr>
            </w:pPr>
          </w:p>
          <w:p w14:paraId="74399022" w14:textId="174FFEBC" w:rsidR="00C93777" w:rsidRDefault="008559AC" w:rsidP="00AA47BE">
            <w:pPr>
              <w:pStyle w:val="ListParagraph"/>
              <w:numPr>
                <w:ilvl w:val="0"/>
                <w:numId w:val="40"/>
              </w:numPr>
              <w:rPr>
                <w:rFonts w:ascii="Arial" w:hAnsi="Arial" w:cs="Arial"/>
                <w:lang w:val="en-GB"/>
              </w:rPr>
            </w:pPr>
            <w:r>
              <w:rPr>
                <w:rFonts w:ascii="Arial" w:hAnsi="Arial" w:cs="Arial"/>
              </w:rPr>
              <w:t xml:space="preserve">The very limited research which exists indicates that </w:t>
            </w:r>
            <w:r w:rsidR="00FB501F">
              <w:rPr>
                <w:rFonts w:ascii="Arial" w:hAnsi="Arial" w:cs="Arial"/>
              </w:rPr>
              <w:t xml:space="preserve">skilled </w:t>
            </w:r>
            <w:r>
              <w:rPr>
                <w:rFonts w:ascii="Arial" w:hAnsi="Arial" w:cs="Arial"/>
              </w:rPr>
              <w:t xml:space="preserve">migrants </w:t>
            </w:r>
            <w:r w:rsidR="00FB501F">
              <w:rPr>
                <w:rFonts w:ascii="Arial" w:hAnsi="Arial" w:cs="Arial"/>
              </w:rPr>
              <w:t xml:space="preserve">face many </w:t>
            </w:r>
            <w:r w:rsidR="000543AC">
              <w:rPr>
                <w:rFonts w:ascii="Arial" w:hAnsi="Arial" w:cs="Arial"/>
              </w:rPr>
              <w:t xml:space="preserve">formal and informal </w:t>
            </w:r>
            <w:r w:rsidR="00FB501F">
              <w:rPr>
                <w:rFonts w:ascii="Arial" w:hAnsi="Arial" w:cs="Arial"/>
              </w:rPr>
              <w:t>barriers to securing</w:t>
            </w:r>
            <w:r w:rsidR="00002656">
              <w:rPr>
                <w:rFonts w:ascii="Arial" w:hAnsi="Arial" w:cs="Arial"/>
              </w:rPr>
              <w:t xml:space="preserve"> meaningful and sustainable work in the construction industry</w:t>
            </w:r>
            <w:r w:rsidR="00253FD5">
              <w:rPr>
                <w:rFonts w:ascii="Arial" w:hAnsi="Arial" w:cs="Arial"/>
              </w:rPr>
              <w:t>. They are often</w:t>
            </w:r>
            <w:r>
              <w:rPr>
                <w:rFonts w:ascii="Arial" w:hAnsi="Arial" w:cs="Arial"/>
              </w:rPr>
              <w:t xml:space="preserve"> </w:t>
            </w:r>
            <w:r w:rsidRPr="008559AC">
              <w:rPr>
                <w:rFonts w:ascii="Arial" w:hAnsi="Arial" w:cs="Arial"/>
                <w:lang w:val="en-GB"/>
              </w:rPr>
              <w:t>confined to the bottom of the job ladder</w:t>
            </w:r>
            <w:r w:rsidR="00360FD5">
              <w:rPr>
                <w:rFonts w:ascii="Arial" w:hAnsi="Arial" w:cs="Arial"/>
                <w:lang w:val="en-GB"/>
              </w:rPr>
              <w:t>, have to take jobs well below their qualifications and capabilities</w:t>
            </w:r>
            <w:r w:rsidR="007765BC">
              <w:rPr>
                <w:rFonts w:ascii="Arial" w:hAnsi="Arial" w:cs="Arial"/>
                <w:lang w:val="en-GB"/>
              </w:rPr>
              <w:t xml:space="preserve"> and are at risk of exploitation. </w:t>
            </w:r>
            <w:r w:rsidR="00B63F98">
              <w:rPr>
                <w:rFonts w:ascii="Arial" w:hAnsi="Arial" w:cs="Arial"/>
                <w:lang w:val="en-GB"/>
              </w:rPr>
              <w:t>S</w:t>
            </w:r>
            <w:r w:rsidRPr="008559AC">
              <w:rPr>
                <w:rFonts w:ascii="Arial" w:hAnsi="Arial" w:cs="Arial"/>
                <w:lang w:val="en-GB"/>
              </w:rPr>
              <w:t>ubcontractors see migrant workers as significantly more risky employees than local workers.</w:t>
            </w:r>
          </w:p>
          <w:p w14:paraId="6F8F6CB6" w14:textId="77777777" w:rsidR="000543AC" w:rsidRPr="000543AC" w:rsidRDefault="000543AC" w:rsidP="000543AC">
            <w:pPr>
              <w:pStyle w:val="ListParagraph"/>
              <w:rPr>
                <w:rFonts w:ascii="Arial" w:hAnsi="Arial" w:cs="Arial"/>
                <w:lang w:val="en-GB"/>
              </w:rPr>
            </w:pPr>
          </w:p>
          <w:p w14:paraId="287AB37F" w14:textId="77777777" w:rsidR="00B24C8F" w:rsidRDefault="000543AC" w:rsidP="00AA47BE">
            <w:pPr>
              <w:pStyle w:val="ListParagraph"/>
              <w:numPr>
                <w:ilvl w:val="0"/>
                <w:numId w:val="40"/>
              </w:numPr>
              <w:rPr>
                <w:rFonts w:ascii="Arial" w:hAnsi="Arial" w:cs="Arial"/>
                <w:lang w:val="en-GB"/>
              </w:rPr>
            </w:pPr>
            <w:r w:rsidRPr="000543AC">
              <w:rPr>
                <w:rFonts w:ascii="Arial" w:hAnsi="Arial" w:cs="Arial"/>
                <w:lang w:val="en-GB"/>
              </w:rPr>
              <w:t>While all migrants face barriers to employment, female migrants (especially those wearing cultural dress such as hijabs) face additional intersectional barriers to employment such as sexism and cultural expectations about woman’s rights to work</w:t>
            </w:r>
            <w:r w:rsidR="00913C44">
              <w:rPr>
                <w:rFonts w:ascii="Arial" w:hAnsi="Arial" w:cs="Arial"/>
                <w:lang w:val="en-GB"/>
              </w:rPr>
              <w:t>.</w:t>
            </w:r>
            <w:r w:rsidRPr="000543AC">
              <w:rPr>
                <w:rFonts w:ascii="Arial" w:hAnsi="Arial" w:cs="Arial"/>
                <w:lang w:val="en-GB"/>
              </w:rPr>
              <w:t xml:space="preserve"> </w:t>
            </w:r>
          </w:p>
          <w:p w14:paraId="0644D4C0" w14:textId="77777777" w:rsidR="00B24C8F" w:rsidRPr="00B24C8F" w:rsidRDefault="00B24C8F" w:rsidP="00B24C8F">
            <w:pPr>
              <w:pStyle w:val="ListParagraph"/>
              <w:rPr>
                <w:rFonts w:ascii="Arial" w:hAnsi="Arial" w:cs="Arial"/>
                <w:lang w:val="en-GB"/>
              </w:rPr>
            </w:pPr>
          </w:p>
          <w:p w14:paraId="022C10DC" w14:textId="564ECF7C" w:rsidR="000543AC" w:rsidRDefault="00913C44" w:rsidP="00AA47BE">
            <w:pPr>
              <w:pStyle w:val="ListParagraph"/>
              <w:numPr>
                <w:ilvl w:val="0"/>
                <w:numId w:val="40"/>
              </w:numPr>
              <w:rPr>
                <w:rFonts w:ascii="Arial" w:hAnsi="Arial" w:cs="Arial"/>
                <w:lang w:val="en-GB"/>
              </w:rPr>
            </w:pPr>
            <w:r>
              <w:rPr>
                <w:rFonts w:ascii="Arial" w:hAnsi="Arial" w:cs="Arial"/>
                <w:lang w:val="en-GB"/>
              </w:rPr>
              <w:t>R</w:t>
            </w:r>
            <w:r w:rsidR="000543AC" w:rsidRPr="000543AC">
              <w:rPr>
                <w:rFonts w:ascii="Arial" w:hAnsi="Arial" w:cs="Arial"/>
                <w:lang w:val="en-GB"/>
              </w:rPr>
              <w:t>esettlement data in Australia shows that compared to men, female migrants experience low rates of employment after three years of settlement and a much larger occupation-education mismatch (accepting jobs below their capability). These gendered barriers to employment are exacerbated in highly masculinised industries like construction.</w:t>
            </w:r>
          </w:p>
          <w:p w14:paraId="7F8532FC" w14:textId="77777777" w:rsidR="007F7915" w:rsidRPr="007F7915" w:rsidRDefault="007F7915" w:rsidP="007F7915">
            <w:pPr>
              <w:pStyle w:val="ListParagraph"/>
              <w:rPr>
                <w:rFonts w:ascii="Arial" w:hAnsi="Arial" w:cs="Arial"/>
                <w:lang w:val="en-GB"/>
              </w:rPr>
            </w:pPr>
          </w:p>
          <w:p w14:paraId="66F5FBB0" w14:textId="1151562D" w:rsidR="00C573BC" w:rsidRPr="00754811" w:rsidRDefault="00754811" w:rsidP="00754811">
            <w:pPr>
              <w:pStyle w:val="ListParagraph"/>
              <w:numPr>
                <w:ilvl w:val="0"/>
                <w:numId w:val="40"/>
              </w:numPr>
              <w:rPr>
                <w:rFonts w:ascii="Arial" w:hAnsi="Arial" w:cs="Arial"/>
                <w:b/>
                <w:bCs/>
                <w:sz w:val="24"/>
                <w:szCs w:val="24"/>
              </w:rPr>
            </w:pPr>
            <w:r>
              <w:rPr>
                <w:rFonts w:ascii="Arial" w:hAnsi="Arial" w:cs="Arial"/>
                <w:lang w:val="en-GB"/>
              </w:rPr>
              <w:t>R</w:t>
            </w:r>
            <w:r w:rsidRPr="00754811">
              <w:rPr>
                <w:rFonts w:ascii="Arial" w:hAnsi="Arial" w:cs="Arial"/>
                <w:lang w:val="en-GB"/>
              </w:rPr>
              <w:t>ecent</w:t>
            </w:r>
            <w:r>
              <w:rPr>
                <w:rFonts w:ascii="Arial" w:hAnsi="Arial" w:cs="Arial"/>
                <w:lang w:val="en-GB"/>
              </w:rPr>
              <w:t xml:space="preserve"> research at UTS </w:t>
            </w:r>
            <w:r w:rsidRPr="00754811">
              <w:rPr>
                <w:rFonts w:ascii="Arial" w:hAnsi="Arial" w:cs="Arial"/>
                <w:lang w:val="en-GB"/>
              </w:rPr>
              <w:t>reported that women migrants in Australia were generally more highly qualified and linguistically competent than men. This makes them an important untapped source of skilled labour for an industry which is amid both a skills and gender diversity crisi</w:t>
            </w:r>
            <w:r w:rsidR="00C554DB">
              <w:rPr>
                <w:rFonts w:ascii="Arial" w:hAnsi="Arial" w:cs="Arial"/>
                <w:lang w:val="en-GB"/>
              </w:rPr>
              <w:t>s.</w:t>
            </w:r>
          </w:p>
          <w:p w14:paraId="0F3C54EA" w14:textId="529987A7" w:rsidR="00C009EF" w:rsidRDefault="00C009EF" w:rsidP="00C009EF">
            <w:pPr>
              <w:rPr>
                <w:rFonts w:ascii="Arial" w:hAnsi="Arial" w:cs="Arial"/>
                <w:b/>
                <w:bCs/>
                <w:sz w:val="24"/>
                <w:szCs w:val="24"/>
              </w:rPr>
            </w:pPr>
            <w:r>
              <w:rPr>
                <w:rFonts w:ascii="Arial" w:hAnsi="Arial" w:cs="Arial"/>
                <w:b/>
                <w:bCs/>
                <w:sz w:val="24"/>
                <w:szCs w:val="24"/>
              </w:rPr>
              <w:t>Aim</w:t>
            </w:r>
          </w:p>
          <w:p w14:paraId="6BF0E478" w14:textId="77777777" w:rsidR="00E53059" w:rsidRPr="00A0380D" w:rsidRDefault="00E53059" w:rsidP="00C009EF">
            <w:pPr>
              <w:rPr>
                <w:rFonts w:ascii="Arial" w:hAnsi="Arial" w:cs="Arial"/>
                <w:b/>
                <w:bCs/>
                <w:sz w:val="24"/>
                <w:szCs w:val="24"/>
              </w:rPr>
            </w:pPr>
          </w:p>
          <w:p w14:paraId="25991FD4" w14:textId="77777777" w:rsidR="00E610D0" w:rsidRPr="00E610D0" w:rsidRDefault="00E610D0" w:rsidP="00E610D0">
            <w:pPr>
              <w:rPr>
                <w:rFonts w:ascii="Arial" w:hAnsi="Arial" w:cs="Arial"/>
                <w:bCs/>
              </w:rPr>
            </w:pPr>
            <w:r w:rsidRPr="00E610D0">
              <w:rPr>
                <w:rFonts w:ascii="Arial" w:hAnsi="Arial" w:cs="Arial"/>
                <w:bCs/>
              </w:rPr>
              <w:t>The</w:t>
            </w:r>
            <w:r w:rsidRPr="00E610D0">
              <w:rPr>
                <w:rFonts w:ascii="Arial" w:hAnsi="Arial" w:cs="Arial"/>
                <w:bCs/>
              </w:rPr>
              <w:t xml:space="preserve"> aim of this </w:t>
            </w:r>
            <w:r w:rsidRPr="00E610D0">
              <w:rPr>
                <w:rFonts w:ascii="Arial" w:hAnsi="Arial" w:cs="Arial"/>
                <w:bCs/>
              </w:rPr>
              <w:t>research was to explore the following research questions:</w:t>
            </w:r>
          </w:p>
          <w:p w14:paraId="341B7320" w14:textId="77777777" w:rsidR="00E610D0" w:rsidRDefault="00E610D0" w:rsidP="00E610D0">
            <w:pPr>
              <w:pStyle w:val="ListParagraph"/>
              <w:rPr>
                <w:rFonts w:ascii="Arial" w:hAnsi="Arial" w:cs="Arial"/>
                <w:bCs/>
              </w:rPr>
            </w:pPr>
          </w:p>
          <w:p w14:paraId="2BF64E8D" w14:textId="77777777" w:rsidR="00E610D0" w:rsidRDefault="00E610D0" w:rsidP="00E610D0">
            <w:pPr>
              <w:pStyle w:val="ListParagraph"/>
              <w:numPr>
                <w:ilvl w:val="0"/>
                <w:numId w:val="40"/>
              </w:numPr>
              <w:rPr>
                <w:rFonts w:ascii="Arial" w:hAnsi="Arial" w:cs="Arial"/>
                <w:bCs/>
              </w:rPr>
            </w:pPr>
            <w:r w:rsidRPr="00E610D0">
              <w:rPr>
                <w:rFonts w:ascii="Arial" w:hAnsi="Arial" w:cs="Arial"/>
                <w:bCs/>
              </w:rPr>
              <w:t>What is the employability of skilled female refugees and migrants who are seeking work in the Australian construction industry?</w:t>
            </w:r>
          </w:p>
          <w:p w14:paraId="7DF3EC28" w14:textId="77777777" w:rsidR="00E610D0" w:rsidRPr="00E610D0" w:rsidRDefault="00E610D0" w:rsidP="00E610D0">
            <w:pPr>
              <w:pStyle w:val="ListParagraph"/>
              <w:spacing w:after="0" w:line="240" w:lineRule="auto"/>
              <w:rPr>
                <w:rFonts w:ascii="Arial" w:hAnsi="Arial" w:cs="Arial"/>
                <w:bCs/>
              </w:rPr>
            </w:pPr>
          </w:p>
          <w:p w14:paraId="23305329" w14:textId="77777777" w:rsidR="00E610D0" w:rsidRPr="00E610D0" w:rsidRDefault="00E610D0" w:rsidP="00E610D0">
            <w:pPr>
              <w:pStyle w:val="ListParagraph"/>
              <w:numPr>
                <w:ilvl w:val="0"/>
                <w:numId w:val="40"/>
              </w:numPr>
              <w:spacing w:after="0" w:line="240" w:lineRule="auto"/>
              <w:rPr>
                <w:rFonts w:ascii="Arial" w:hAnsi="Arial" w:cs="Arial"/>
                <w:bCs/>
              </w:rPr>
            </w:pPr>
            <w:r w:rsidRPr="00E610D0">
              <w:rPr>
                <w:rFonts w:ascii="Arial" w:hAnsi="Arial" w:cs="Arial"/>
                <w:bCs/>
              </w:rPr>
              <w:t>What is the reality of employability experienced by skilled female refugees and migrants who are seeking work in the Australian construction industry and what impact does this have on their lives, families and communities?</w:t>
            </w:r>
          </w:p>
          <w:p w14:paraId="369C5AB4" w14:textId="0FF320DE" w:rsidR="00CA28DC" w:rsidRDefault="00CA28DC" w:rsidP="00E610D0">
            <w:pPr>
              <w:pStyle w:val="ListParagraph"/>
              <w:rPr>
                <w:rFonts w:ascii="Arial" w:hAnsi="Arial" w:cs="Arial"/>
                <w:bCs/>
              </w:rPr>
            </w:pPr>
          </w:p>
          <w:p w14:paraId="2750871B" w14:textId="77777777" w:rsidR="00CA28DC" w:rsidRPr="00CA28DC" w:rsidRDefault="00CA28DC" w:rsidP="00CA28DC">
            <w:pPr>
              <w:pStyle w:val="ListParagraph"/>
              <w:rPr>
                <w:rFonts w:ascii="Arial" w:hAnsi="Arial" w:cs="Arial"/>
                <w:bCs/>
              </w:rPr>
            </w:pPr>
          </w:p>
          <w:p w14:paraId="7EBF60EA" w14:textId="3E166216" w:rsidR="00C009EF" w:rsidRDefault="00C009EF" w:rsidP="00C009EF">
            <w:pPr>
              <w:rPr>
                <w:rFonts w:ascii="Arial" w:hAnsi="Arial" w:cs="Arial"/>
                <w:bCs/>
              </w:rPr>
            </w:pPr>
            <w:r w:rsidRPr="00A0380D">
              <w:rPr>
                <w:rFonts w:ascii="Arial" w:hAnsi="Arial" w:cs="Arial"/>
                <w:b/>
                <w:bCs/>
                <w:sz w:val="24"/>
                <w:szCs w:val="24"/>
              </w:rPr>
              <w:lastRenderedPageBreak/>
              <w:t>Wh</w:t>
            </w:r>
            <w:r>
              <w:rPr>
                <w:rFonts w:ascii="Arial" w:hAnsi="Arial" w:cs="Arial"/>
                <w:b/>
                <w:bCs/>
                <w:sz w:val="24"/>
                <w:szCs w:val="24"/>
              </w:rPr>
              <w:t xml:space="preserve">at </w:t>
            </w:r>
            <w:r w:rsidR="00A007BB">
              <w:rPr>
                <w:rFonts w:ascii="Arial" w:hAnsi="Arial" w:cs="Arial"/>
                <w:b/>
                <w:bCs/>
                <w:sz w:val="24"/>
                <w:szCs w:val="24"/>
              </w:rPr>
              <w:t>we</w:t>
            </w:r>
            <w:r>
              <w:rPr>
                <w:rFonts w:ascii="Arial" w:hAnsi="Arial" w:cs="Arial"/>
                <w:b/>
                <w:bCs/>
                <w:sz w:val="24"/>
                <w:szCs w:val="24"/>
              </w:rPr>
              <w:t xml:space="preserve"> did</w:t>
            </w:r>
            <w:r>
              <w:rPr>
                <w:rFonts w:ascii="Arial" w:hAnsi="Arial" w:cs="Arial"/>
                <w:bCs/>
              </w:rPr>
              <w:t xml:space="preserve"> </w:t>
            </w:r>
          </w:p>
          <w:p w14:paraId="3C7824CB" w14:textId="77777777" w:rsidR="00E53059" w:rsidRDefault="00E53059" w:rsidP="00C009EF">
            <w:pPr>
              <w:rPr>
                <w:rFonts w:ascii="Arial" w:hAnsi="Arial" w:cs="Arial"/>
                <w:bCs/>
              </w:rPr>
            </w:pPr>
          </w:p>
          <w:p w14:paraId="7AB97DB9" w14:textId="3429610A" w:rsidR="003B7F3A" w:rsidRDefault="004B192E" w:rsidP="005602EA">
            <w:pPr>
              <w:pStyle w:val="ListParagraph"/>
              <w:numPr>
                <w:ilvl w:val="0"/>
                <w:numId w:val="40"/>
              </w:numPr>
              <w:rPr>
                <w:rFonts w:ascii="Arial" w:hAnsi="Arial" w:cs="Arial"/>
                <w:bCs/>
              </w:rPr>
            </w:pPr>
            <w:r>
              <w:rPr>
                <w:rFonts w:ascii="Arial" w:hAnsi="Arial" w:cs="Arial"/>
                <w:bCs/>
              </w:rPr>
              <w:t>In-depth semi structured i</w:t>
            </w:r>
            <w:r w:rsidR="003B7F3A">
              <w:rPr>
                <w:rFonts w:ascii="Arial" w:hAnsi="Arial" w:cs="Arial"/>
                <w:bCs/>
              </w:rPr>
              <w:t xml:space="preserve">nterviews were conducted with 16 skilled female migrants who </w:t>
            </w:r>
            <w:r w:rsidR="00036884">
              <w:rPr>
                <w:rFonts w:ascii="Arial" w:hAnsi="Arial" w:cs="Arial"/>
                <w:bCs/>
              </w:rPr>
              <w:t>had sought work in the NSW construction industry (</w:t>
            </w:r>
            <w:r w:rsidR="00FF6A20">
              <w:rPr>
                <w:rFonts w:ascii="Arial" w:hAnsi="Arial" w:cs="Arial"/>
                <w:bCs/>
              </w:rPr>
              <w:t xml:space="preserve">as planners, designers, engineers, </w:t>
            </w:r>
            <w:r w:rsidR="00D8325B">
              <w:rPr>
                <w:rFonts w:ascii="Arial" w:hAnsi="Arial" w:cs="Arial"/>
                <w:bCs/>
              </w:rPr>
              <w:t>project managers</w:t>
            </w:r>
            <w:r w:rsidR="0025511F">
              <w:rPr>
                <w:rFonts w:ascii="Arial" w:hAnsi="Arial" w:cs="Arial"/>
                <w:bCs/>
              </w:rPr>
              <w:t xml:space="preserve">, </w:t>
            </w:r>
            <w:r w:rsidR="00D8325B">
              <w:rPr>
                <w:rFonts w:ascii="Arial" w:hAnsi="Arial" w:cs="Arial"/>
                <w:bCs/>
              </w:rPr>
              <w:t>contracts administrators etc.</w:t>
            </w:r>
            <w:r w:rsidR="00766E64">
              <w:rPr>
                <w:rFonts w:ascii="Arial" w:hAnsi="Arial" w:cs="Arial"/>
                <w:bCs/>
              </w:rPr>
              <w:t>)</w:t>
            </w:r>
          </w:p>
          <w:p w14:paraId="7CEFA5AA" w14:textId="7130DDCA" w:rsidR="00805FDF" w:rsidRDefault="0096040B" w:rsidP="005602EA">
            <w:pPr>
              <w:pStyle w:val="ListParagraph"/>
              <w:numPr>
                <w:ilvl w:val="0"/>
                <w:numId w:val="40"/>
              </w:numPr>
              <w:rPr>
                <w:rFonts w:ascii="Arial" w:hAnsi="Arial" w:cs="Arial"/>
                <w:bCs/>
              </w:rPr>
            </w:pPr>
            <w:r w:rsidRPr="0096040B">
              <w:rPr>
                <w:rFonts w:ascii="Arial" w:hAnsi="Arial" w:cs="Arial"/>
                <w:bCs/>
              </w:rPr>
              <w:t>Data was collected by a multicultural research team which included a male and female chief investigator and female migrant research assistant</w:t>
            </w:r>
            <w:r>
              <w:rPr>
                <w:rFonts w:ascii="Arial" w:hAnsi="Arial" w:cs="Arial"/>
                <w:bCs/>
              </w:rPr>
              <w:t>.</w:t>
            </w:r>
          </w:p>
          <w:p w14:paraId="460CE0EE" w14:textId="1EFDA1FE" w:rsidR="0096040B" w:rsidRDefault="002D199E" w:rsidP="005602EA">
            <w:pPr>
              <w:pStyle w:val="ListParagraph"/>
              <w:numPr>
                <w:ilvl w:val="0"/>
                <w:numId w:val="40"/>
              </w:numPr>
              <w:rPr>
                <w:rFonts w:ascii="Arial" w:hAnsi="Arial" w:cs="Arial"/>
                <w:bCs/>
              </w:rPr>
            </w:pPr>
            <w:r>
              <w:rPr>
                <w:rFonts w:ascii="Arial" w:hAnsi="Arial" w:cs="Arial"/>
                <w:bCs/>
              </w:rPr>
              <w:t>D</w:t>
            </w:r>
            <w:r w:rsidRPr="002D199E">
              <w:rPr>
                <w:rFonts w:ascii="Arial" w:hAnsi="Arial" w:cs="Arial"/>
                <w:bCs/>
              </w:rPr>
              <w:t xml:space="preserve">ata was collected with the support of a highly respected not-for-profit community-based migrant support organisation which </w:t>
            </w:r>
            <w:r>
              <w:rPr>
                <w:rFonts w:ascii="Arial" w:hAnsi="Arial" w:cs="Arial"/>
                <w:bCs/>
              </w:rPr>
              <w:t xml:space="preserve">helped recruit female skilled </w:t>
            </w:r>
            <w:r w:rsidRPr="002D199E">
              <w:rPr>
                <w:rFonts w:ascii="Arial" w:hAnsi="Arial" w:cs="Arial"/>
                <w:bCs/>
              </w:rPr>
              <w:t>respondents</w:t>
            </w:r>
            <w:r>
              <w:rPr>
                <w:rFonts w:ascii="Arial" w:hAnsi="Arial" w:cs="Arial"/>
                <w:bCs/>
              </w:rPr>
              <w:t>.</w:t>
            </w:r>
          </w:p>
          <w:p w14:paraId="2BF9AFA5" w14:textId="77777777" w:rsidR="005205EF" w:rsidRDefault="005205EF" w:rsidP="005602EA">
            <w:pPr>
              <w:pStyle w:val="ListParagraph"/>
              <w:numPr>
                <w:ilvl w:val="0"/>
                <w:numId w:val="40"/>
              </w:numPr>
              <w:rPr>
                <w:rFonts w:ascii="Arial" w:hAnsi="Arial" w:cs="Arial"/>
                <w:bCs/>
              </w:rPr>
            </w:pPr>
            <w:r>
              <w:rPr>
                <w:rFonts w:ascii="Arial" w:hAnsi="Arial" w:cs="Arial"/>
                <w:bCs/>
              </w:rPr>
              <w:t>The</w:t>
            </w:r>
            <w:r w:rsidRPr="005205EF">
              <w:rPr>
                <w:rFonts w:ascii="Arial" w:hAnsi="Arial" w:cs="Arial"/>
                <w:bCs/>
              </w:rPr>
              <w:t xml:space="preserve"> research was guided by the Australian Code for the Responsible Conduct of Research and other relevant research into ethical refugee and migrant methodologies</w:t>
            </w:r>
            <w:r>
              <w:rPr>
                <w:rFonts w:ascii="Arial" w:hAnsi="Arial" w:cs="Arial"/>
                <w:bCs/>
              </w:rPr>
              <w:t>.</w:t>
            </w:r>
          </w:p>
          <w:p w14:paraId="4259874B" w14:textId="5F8D96E0" w:rsidR="002D199E" w:rsidRDefault="002D199E" w:rsidP="00110CE2">
            <w:pPr>
              <w:pStyle w:val="ListParagraph"/>
              <w:rPr>
                <w:rFonts w:ascii="Arial" w:hAnsi="Arial" w:cs="Arial"/>
                <w:bCs/>
              </w:rPr>
            </w:pPr>
          </w:p>
          <w:p w14:paraId="31F63F9A" w14:textId="77777777" w:rsidR="00A51133" w:rsidRPr="00805FDF" w:rsidRDefault="00A51133" w:rsidP="00A51133">
            <w:pPr>
              <w:pStyle w:val="ListParagraph"/>
              <w:rPr>
                <w:rFonts w:ascii="Arial" w:hAnsi="Arial" w:cs="Arial"/>
                <w:bCs/>
              </w:rPr>
            </w:pPr>
          </w:p>
          <w:p w14:paraId="28D99C66" w14:textId="66DDE094" w:rsidR="00790059" w:rsidRDefault="00790059" w:rsidP="00790059">
            <w:pPr>
              <w:rPr>
                <w:rFonts w:ascii="Arial" w:hAnsi="Arial" w:cs="Arial"/>
                <w:bCs/>
              </w:rPr>
            </w:pPr>
            <w:r w:rsidRPr="00A0380D">
              <w:rPr>
                <w:rFonts w:ascii="Arial" w:hAnsi="Arial" w:cs="Arial"/>
                <w:b/>
                <w:bCs/>
                <w:sz w:val="24"/>
                <w:szCs w:val="24"/>
              </w:rPr>
              <w:t>Wh</w:t>
            </w:r>
            <w:r>
              <w:rPr>
                <w:rFonts w:ascii="Arial" w:hAnsi="Arial" w:cs="Arial"/>
                <w:b/>
                <w:bCs/>
                <w:sz w:val="24"/>
                <w:szCs w:val="24"/>
              </w:rPr>
              <w:t xml:space="preserve">at </w:t>
            </w:r>
            <w:r w:rsidR="00A007BB">
              <w:rPr>
                <w:rFonts w:ascii="Arial" w:hAnsi="Arial" w:cs="Arial"/>
                <w:b/>
                <w:bCs/>
                <w:sz w:val="24"/>
                <w:szCs w:val="24"/>
              </w:rPr>
              <w:t>we</w:t>
            </w:r>
            <w:r>
              <w:rPr>
                <w:rFonts w:ascii="Arial" w:hAnsi="Arial" w:cs="Arial"/>
                <w:b/>
                <w:bCs/>
                <w:sz w:val="24"/>
                <w:szCs w:val="24"/>
              </w:rPr>
              <w:t xml:space="preserve"> found</w:t>
            </w:r>
            <w:r>
              <w:rPr>
                <w:rFonts w:ascii="Arial" w:hAnsi="Arial" w:cs="Arial"/>
                <w:bCs/>
              </w:rPr>
              <w:t xml:space="preserve"> </w:t>
            </w:r>
          </w:p>
          <w:p w14:paraId="3E36CA2C" w14:textId="77777777" w:rsidR="00790059" w:rsidRDefault="00790059" w:rsidP="00790059">
            <w:pPr>
              <w:pStyle w:val="ListParagraph"/>
              <w:autoSpaceDE w:val="0"/>
              <w:autoSpaceDN w:val="0"/>
              <w:adjustRightInd w:val="0"/>
              <w:rPr>
                <w:rFonts w:ascii="Arial" w:hAnsi="Arial" w:cs="Arial"/>
                <w:color w:val="000000"/>
                <w:sz w:val="24"/>
                <w:szCs w:val="24"/>
              </w:rPr>
            </w:pPr>
          </w:p>
          <w:p w14:paraId="3C31611B" w14:textId="77777777" w:rsidR="003A0793" w:rsidRPr="003A0793" w:rsidRDefault="00966B30" w:rsidP="007352D1">
            <w:pPr>
              <w:pStyle w:val="ListParagraph"/>
              <w:numPr>
                <w:ilvl w:val="0"/>
                <w:numId w:val="40"/>
              </w:numPr>
              <w:rPr>
                <w:rFonts w:ascii="Arial" w:hAnsi="Arial" w:cs="Arial"/>
              </w:rPr>
            </w:pPr>
            <w:r w:rsidRPr="00966B30">
              <w:rPr>
                <w:rFonts w:ascii="Arial" w:hAnsi="Arial" w:cs="Arial"/>
              </w:rPr>
              <w:t>While female migrants are a highly heterogeneous group, all face significant employability challenges</w:t>
            </w:r>
            <w:r w:rsidR="00C1003A">
              <w:rPr>
                <w:rFonts w:ascii="Arial" w:hAnsi="Arial" w:cs="Arial"/>
              </w:rPr>
              <w:t>.</w:t>
            </w:r>
            <w:r w:rsidR="00D24990">
              <w:t xml:space="preserve"> </w:t>
            </w:r>
          </w:p>
          <w:p w14:paraId="7FA91EDA" w14:textId="780518B0" w:rsidR="00C1003A" w:rsidRDefault="003A0793" w:rsidP="007352D1">
            <w:pPr>
              <w:pStyle w:val="ListParagraph"/>
              <w:numPr>
                <w:ilvl w:val="0"/>
                <w:numId w:val="40"/>
              </w:numPr>
              <w:rPr>
                <w:rFonts w:ascii="Arial" w:hAnsi="Arial" w:cs="Arial"/>
              </w:rPr>
            </w:pPr>
            <w:r>
              <w:rPr>
                <w:rFonts w:ascii="Arial" w:hAnsi="Arial" w:cs="Arial"/>
              </w:rPr>
              <w:t>Re</w:t>
            </w:r>
            <w:r w:rsidR="00D24990" w:rsidRPr="00D24990">
              <w:rPr>
                <w:rFonts w:ascii="Arial" w:hAnsi="Arial" w:cs="Arial"/>
              </w:rPr>
              <w:t>spondent’s stories of looking for work were broadly similar no matter their background and previous experience.</w:t>
            </w:r>
          </w:p>
          <w:p w14:paraId="56EF026D" w14:textId="77777777" w:rsidR="00110CE2" w:rsidRDefault="00C1003A" w:rsidP="00FC4B5D">
            <w:pPr>
              <w:pStyle w:val="ListParagraph"/>
              <w:numPr>
                <w:ilvl w:val="0"/>
                <w:numId w:val="40"/>
              </w:numPr>
              <w:spacing w:after="160" w:line="259" w:lineRule="auto"/>
              <w:rPr>
                <w:rFonts w:ascii="Arial" w:hAnsi="Arial" w:cs="Arial"/>
              </w:rPr>
            </w:pPr>
            <w:r w:rsidRPr="00FC4B5D">
              <w:rPr>
                <w:rFonts w:ascii="Arial" w:hAnsi="Arial" w:cs="Arial"/>
              </w:rPr>
              <w:t xml:space="preserve">Most had made significant sacrifices to emigrate, leaving behind family and friendship support structures and established careers. </w:t>
            </w:r>
          </w:p>
          <w:p w14:paraId="65AACA3A" w14:textId="55E1EA86" w:rsidR="00FC4B5D" w:rsidRDefault="00C1003A" w:rsidP="00FC4B5D">
            <w:pPr>
              <w:pStyle w:val="ListParagraph"/>
              <w:numPr>
                <w:ilvl w:val="0"/>
                <w:numId w:val="40"/>
              </w:numPr>
              <w:spacing w:after="160" w:line="259" w:lineRule="auto"/>
              <w:rPr>
                <w:rFonts w:ascii="Arial" w:hAnsi="Arial" w:cs="Arial"/>
              </w:rPr>
            </w:pPr>
            <w:r w:rsidRPr="00FC4B5D">
              <w:rPr>
                <w:rFonts w:ascii="Arial" w:hAnsi="Arial" w:cs="Arial"/>
              </w:rPr>
              <w:t>All had found the immigration experience isolating, challenging and stressful and this significantly impacted their ability to look for work in the initial stages of settlement. These challenges included integrating themselves and their children into local communities and schools, language problems, cultural integration and financial problems (especially if their partners also needed to find work).</w:t>
            </w:r>
          </w:p>
          <w:p w14:paraId="60A153E0" w14:textId="641CF0CE" w:rsidR="00FC4B5D" w:rsidRDefault="00FC4B5D" w:rsidP="00FC4B5D">
            <w:pPr>
              <w:pStyle w:val="ListParagraph"/>
              <w:numPr>
                <w:ilvl w:val="0"/>
                <w:numId w:val="40"/>
              </w:numPr>
              <w:spacing w:after="160" w:line="259" w:lineRule="auto"/>
              <w:rPr>
                <w:rFonts w:ascii="Arial" w:hAnsi="Arial" w:cs="Arial"/>
              </w:rPr>
            </w:pPr>
            <w:r w:rsidRPr="00FC4B5D">
              <w:rPr>
                <w:rFonts w:ascii="Arial" w:hAnsi="Arial" w:cs="Arial"/>
              </w:rPr>
              <w:t xml:space="preserve">Caring responsibilities significantly reduced job flexibility by limiting the daily hours and days per week respondents could work and therefore the number of jobs they could apply for. This mean working part time and close to home which in-turn restricted them to local job opportunities near or in the communities in which they lived.  </w:t>
            </w:r>
          </w:p>
          <w:p w14:paraId="1AADEFFE" w14:textId="537AFD8C" w:rsidR="00044E07" w:rsidRDefault="00FC4B5D" w:rsidP="007352D1">
            <w:pPr>
              <w:pStyle w:val="ListParagraph"/>
              <w:numPr>
                <w:ilvl w:val="0"/>
                <w:numId w:val="40"/>
              </w:numPr>
              <w:rPr>
                <w:rFonts w:ascii="Arial" w:hAnsi="Arial" w:cs="Arial"/>
              </w:rPr>
            </w:pPr>
            <w:r w:rsidRPr="00FC4B5D">
              <w:rPr>
                <w:rFonts w:ascii="Arial" w:hAnsi="Arial" w:cs="Arial"/>
              </w:rPr>
              <w:t>English was a second language for all respondents and some spoke no English when they arrived in Australia. All respondents said English proficiency was a major barrier to finding meaningful and sustainable employment which had significant implications for their job seeking opportunities, behaviours, priorities and experiences.</w:t>
            </w:r>
          </w:p>
          <w:p w14:paraId="33D5A494" w14:textId="77777777" w:rsidR="00837D0A" w:rsidRDefault="00D67E93" w:rsidP="007352D1">
            <w:pPr>
              <w:pStyle w:val="ListParagraph"/>
              <w:numPr>
                <w:ilvl w:val="0"/>
                <w:numId w:val="40"/>
              </w:numPr>
              <w:rPr>
                <w:rFonts w:ascii="Arial" w:hAnsi="Arial" w:cs="Arial"/>
              </w:rPr>
            </w:pPr>
            <w:r>
              <w:rPr>
                <w:rFonts w:ascii="Arial" w:hAnsi="Arial" w:cs="Arial"/>
              </w:rPr>
              <w:t>I</w:t>
            </w:r>
            <w:r w:rsidRPr="00D67E93">
              <w:rPr>
                <w:rFonts w:ascii="Arial" w:hAnsi="Arial" w:cs="Arial"/>
              </w:rPr>
              <w:t>nitial hopes of finding work easily, quickly turned to frustration and an acknowledgement that their past work experience and qualifications were not as transferable as they had thought. Respondents also quickly learned that recruitment processes were very different to their home country and that they did not have the technical and behavioural/cultural knowledge and skills to be competitive with local job seekers.</w:t>
            </w:r>
            <w:r w:rsidR="00837D0A">
              <w:rPr>
                <w:rFonts w:ascii="Arial" w:hAnsi="Arial" w:cs="Arial"/>
              </w:rPr>
              <w:t xml:space="preserve"> </w:t>
            </w:r>
          </w:p>
          <w:p w14:paraId="421239A5" w14:textId="77777777" w:rsidR="00253899" w:rsidRPr="008E6E3A" w:rsidRDefault="00837D0A" w:rsidP="007352D1">
            <w:pPr>
              <w:pStyle w:val="ListParagraph"/>
              <w:numPr>
                <w:ilvl w:val="0"/>
                <w:numId w:val="40"/>
              </w:numPr>
              <w:rPr>
                <w:rFonts w:ascii="Arial" w:hAnsi="Arial" w:cs="Arial"/>
              </w:rPr>
            </w:pPr>
            <w:r>
              <w:rPr>
                <w:rFonts w:ascii="Arial" w:hAnsi="Arial" w:cs="Arial"/>
              </w:rPr>
              <w:t>R</w:t>
            </w:r>
            <w:r w:rsidRPr="00837D0A">
              <w:rPr>
                <w:rFonts w:ascii="Arial" w:hAnsi="Arial" w:cs="Arial"/>
              </w:rPr>
              <w:t>espondents described being lost and isolated when they arrived in Australia and unable to access help to address their deficiencies in work experience, technical and cultural knowledge. Many described how government and private organisational programs tend to target migrants from refugee backgrounds and that skilled migrants are often left out.</w:t>
            </w:r>
            <w:r w:rsidR="00253899">
              <w:t xml:space="preserve"> </w:t>
            </w:r>
          </w:p>
          <w:p w14:paraId="1C581FBE" w14:textId="2AAD35DA" w:rsidR="008E6E3A" w:rsidRPr="00253899" w:rsidRDefault="008E6E3A" w:rsidP="007352D1">
            <w:pPr>
              <w:pStyle w:val="ListParagraph"/>
              <w:numPr>
                <w:ilvl w:val="0"/>
                <w:numId w:val="40"/>
              </w:numPr>
              <w:rPr>
                <w:rFonts w:ascii="Arial" w:hAnsi="Arial" w:cs="Arial"/>
              </w:rPr>
            </w:pPr>
            <w:r w:rsidRPr="008E6E3A">
              <w:rPr>
                <w:rFonts w:ascii="Arial" w:hAnsi="Arial" w:cs="Arial"/>
              </w:rPr>
              <w:t>Most respondents described feeling frustrated, abandoned and under-valued, despite being willing to accept jobs to get local experience which were below their expectations previous roles, experience and qualifications.</w:t>
            </w:r>
          </w:p>
          <w:p w14:paraId="130E85B9" w14:textId="77777777" w:rsidR="00090F69" w:rsidRPr="0049160F" w:rsidRDefault="00090F69" w:rsidP="00090F69">
            <w:pPr>
              <w:pStyle w:val="ListParagraph"/>
              <w:numPr>
                <w:ilvl w:val="0"/>
                <w:numId w:val="40"/>
              </w:numPr>
              <w:rPr>
                <w:rFonts w:ascii="Arial" w:hAnsi="Arial" w:cs="Arial"/>
              </w:rPr>
            </w:pPr>
            <w:r>
              <w:rPr>
                <w:rFonts w:ascii="Arial" w:hAnsi="Arial" w:cs="Arial"/>
              </w:rPr>
              <w:t>Most</w:t>
            </w:r>
            <w:r w:rsidRPr="00017E9C">
              <w:rPr>
                <w:rFonts w:ascii="Arial" w:hAnsi="Arial" w:cs="Arial"/>
              </w:rPr>
              <w:t xml:space="preserve"> respondents relied on social media and publicly available sources of information such as YouTube and the internet to upgrade their knowledge. However, this failed to provide them with locally recognised qualifications.</w:t>
            </w:r>
            <w:r>
              <w:t xml:space="preserve"> </w:t>
            </w:r>
          </w:p>
          <w:p w14:paraId="2F2CC015" w14:textId="77777777" w:rsidR="00090F69" w:rsidRDefault="00090F69" w:rsidP="00090F69">
            <w:pPr>
              <w:pStyle w:val="ListParagraph"/>
              <w:numPr>
                <w:ilvl w:val="0"/>
                <w:numId w:val="40"/>
              </w:numPr>
              <w:rPr>
                <w:rFonts w:ascii="Arial" w:hAnsi="Arial" w:cs="Arial"/>
              </w:rPr>
            </w:pPr>
            <w:r w:rsidRPr="00796B10">
              <w:rPr>
                <w:rFonts w:ascii="Arial" w:hAnsi="Arial" w:cs="Arial"/>
              </w:rPr>
              <w:t>Local work experience was widely considered to be by far the most important determinant of employability. However, it was also described by all respondents as the most difficult attribute to secure.</w:t>
            </w:r>
          </w:p>
          <w:p w14:paraId="03CE1C2E" w14:textId="66616951" w:rsidR="00D67E93" w:rsidRDefault="00253899" w:rsidP="007352D1">
            <w:pPr>
              <w:pStyle w:val="ListParagraph"/>
              <w:numPr>
                <w:ilvl w:val="0"/>
                <w:numId w:val="40"/>
              </w:numPr>
              <w:rPr>
                <w:rFonts w:ascii="Arial" w:hAnsi="Arial" w:cs="Arial"/>
              </w:rPr>
            </w:pPr>
            <w:r w:rsidRPr="00253899">
              <w:rPr>
                <w:rFonts w:ascii="Arial" w:hAnsi="Arial" w:cs="Arial"/>
              </w:rPr>
              <w:t>Constant failure and rejection by employers was a common experience among respondents, exacerbated by difficulties in getting feedback from the construction industry to improve their employability. Numerous respondents had applied for over one hundred jobs and received only a handful of responses. Most job application rejections gave no reason for failure and follow-ups typically fell on deaf ears.</w:t>
            </w:r>
          </w:p>
          <w:p w14:paraId="78F1D284" w14:textId="77777777" w:rsidR="00EB2111" w:rsidRDefault="0049160F" w:rsidP="007352D1">
            <w:pPr>
              <w:pStyle w:val="ListParagraph"/>
              <w:numPr>
                <w:ilvl w:val="0"/>
                <w:numId w:val="40"/>
              </w:numPr>
              <w:rPr>
                <w:rFonts w:ascii="Arial" w:hAnsi="Arial" w:cs="Arial"/>
              </w:rPr>
            </w:pPr>
            <w:r w:rsidRPr="0049160F">
              <w:rPr>
                <w:rFonts w:ascii="Arial" w:hAnsi="Arial" w:cs="Arial"/>
              </w:rPr>
              <w:t xml:space="preserve">Most respondents described struggling to get to shortlisted for an interview, even when they felt their skills, qualifications and experience were closely matched to a job opportunity. Many complained that the formal, online, and impersonal nature of initial shortlisting processes, automatically excluded them from securing an interview where they felt they could best demonstrate their capabilities. </w:t>
            </w:r>
          </w:p>
          <w:p w14:paraId="451C4C4E" w14:textId="7A612E01" w:rsidR="0049160F" w:rsidRDefault="0049160F" w:rsidP="007352D1">
            <w:pPr>
              <w:pStyle w:val="ListParagraph"/>
              <w:numPr>
                <w:ilvl w:val="0"/>
                <w:numId w:val="40"/>
              </w:numPr>
              <w:rPr>
                <w:rFonts w:ascii="Arial" w:hAnsi="Arial" w:cs="Arial"/>
              </w:rPr>
            </w:pPr>
            <w:r w:rsidRPr="0049160F">
              <w:rPr>
                <w:rFonts w:ascii="Arial" w:hAnsi="Arial" w:cs="Arial"/>
              </w:rPr>
              <w:lastRenderedPageBreak/>
              <w:t xml:space="preserve">In the rare event that a respondent secured a face-to-face interview, numerous respondents complained that many employers used the STAR method which further disadvantaged them due to its focus on ‘story telling’ about work experience situations which they didn’t have. All found interviews very stressful, </w:t>
            </w:r>
            <w:r w:rsidR="0040433C" w:rsidRPr="0049160F">
              <w:rPr>
                <w:rFonts w:ascii="Arial" w:hAnsi="Arial" w:cs="Arial"/>
              </w:rPr>
              <w:t>impersonal</w:t>
            </w:r>
            <w:r w:rsidR="0040433C">
              <w:rPr>
                <w:rFonts w:ascii="Arial" w:hAnsi="Arial" w:cs="Arial"/>
              </w:rPr>
              <w:t xml:space="preserve"> </w:t>
            </w:r>
            <w:r w:rsidRPr="0049160F">
              <w:rPr>
                <w:rFonts w:ascii="Arial" w:hAnsi="Arial" w:cs="Arial"/>
              </w:rPr>
              <w:t>and intimidating.</w:t>
            </w:r>
          </w:p>
          <w:p w14:paraId="5E3A4CF6" w14:textId="50DDB758" w:rsidR="006155C5" w:rsidRDefault="006155C5" w:rsidP="007352D1">
            <w:pPr>
              <w:pStyle w:val="ListParagraph"/>
              <w:numPr>
                <w:ilvl w:val="0"/>
                <w:numId w:val="40"/>
              </w:numPr>
              <w:rPr>
                <w:rFonts w:ascii="Arial" w:hAnsi="Arial" w:cs="Arial"/>
              </w:rPr>
            </w:pPr>
            <w:r w:rsidRPr="006155C5">
              <w:rPr>
                <w:rFonts w:ascii="Arial" w:hAnsi="Arial" w:cs="Arial"/>
              </w:rPr>
              <w:t>Very few respondents had any connections into the local construction industry when they arrived in Australia and most felt they were not trusted as competent by local businesses. Those fortunate to have family and friends in the local construction industry relied heavily on them to find their first jobs. These jobs were typically with local firms in their own cultural community and did not require formal selection processes in competition with local job seekers. These local jobs also provided the flexibility respondents needed to balance caring responsibilities. However, these initial jobs also tended to be low level jobs which were well below respondent’s prior qualifications and work experience. They also exposed some respondents to potential exploitation.</w:t>
            </w:r>
          </w:p>
          <w:p w14:paraId="78B01AEC" w14:textId="6986C6CA" w:rsidR="00AC409F" w:rsidRPr="00A17E7E" w:rsidRDefault="00AC409F" w:rsidP="007352D1">
            <w:pPr>
              <w:pStyle w:val="ListParagraph"/>
              <w:numPr>
                <w:ilvl w:val="0"/>
                <w:numId w:val="40"/>
              </w:numPr>
              <w:rPr>
                <w:rFonts w:ascii="Arial" w:hAnsi="Arial" w:cs="Arial"/>
              </w:rPr>
            </w:pPr>
            <w:r w:rsidRPr="00AC409F">
              <w:rPr>
                <w:rFonts w:ascii="Arial" w:hAnsi="Arial" w:cs="Arial"/>
              </w:rPr>
              <w:t>A common way of finding work was through attendance at technical college courses and events provided by not-for-profit community-based organisations and professional institutions. These courses helped respondents address technical and qualification deficiencies and provided important networking opportunities which could results in internship and work opportunities. Internships were seen as an especially valuable way for migrants to find work although they were not easily available. Internships provided opportunities for respondents to become enculturated into the local construction industry in a safe environment and enabled the creation of new networks.</w:t>
            </w:r>
          </w:p>
          <w:p w14:paraId="24A58449" w14:textId="5F3BE1F1" w:rsidR="00017E9C" w:rsidRDefault="00A17E7E" w:rsidP="007352D1">
            <w:pPr>
              <w:pStyle w:val="ListParagraph"/>
              <w:numPr>
                <w:ilvl w:val="0"/>
                <w:numId w:val="40"/>
              </w:numPr>
              <w:rPr>
                <w:rFonts w:ascii="Arial" w:hAnsi="Arial" w:cs="Arial"/>
              </w:rPr>
            </w:pPr>
            <w:r w:rsidRPr="00A17E7E">
              <w:rPr>
                <w:rFonts w:ascii="Arial" w:hAnsi="Arial" w:cs="Arial"/>
              </w:rPr>
              <w:t>Despite all the barriers they faced in improving their employability, all respondents show considerable resilience to the constant rejections and difficulties they faced. Many felt that they had no choice to persevere and were motivated by creating a new life for their children and themselves.</w:t>
            </w:r>
          </w:p>
          <w:p w14:paraId="565938FB" w14:textId="50CCC8AD" w:rsidR="00101C3D" w:rsidRDefault="00DA62EB" w:rsidP="00DA62EB">
            <w:pPr>
              <w:pStyle w:val="ListParagraph"/>
              <w:numPr>
                <w:ilvl w:val="0"/>
                <w:numId w:val="40"/>
              </w:numPr>
              <w:rPr>
                <w:rFonts w:ascii="Arial" w:hAnsi="Arial" w:cs="Arial"/>
              </w:rPr>
            </w:pPr>
            <w:r>
              <w:rPr>
                <w:rFonts w:ascii="Arial" w:hAnsi="Arial" w:cs="Arial"/>
              </w:rPr>
              <w:t>Nevertheless, s</w:t>
            </w:r>
            <w:r w:rsidRPr="00DA62EB">
              <w:rPr>
                <w:rFonts w:ascii="Arial" w:hAnsi="Arial" w:cs="Arial"/>
              </w:rPr>
              <w:t>tudying and working on top of caring responsibilities, continual failure to secure work and even secure interviews, taking low quality and low paid work, exploitation, financial problems, loneliness and not feeling like they fit-in, had a significant impact on many respondents’ mental health, self-confidence, self-worth, health and wellbeing and family relationships. This was exacerbated when partners were going through the same experiences.</w:t>
            </w:r>
          </w:p>
          <w:p w14:paraId="787F5EE1" w14:textId="77777777" w:rsidR="00DA62EB" w:rsidRPr="00101C3D" w:rsidRDefault="00DA62EB" w:rsidP="00DA62EB">
            <w:pPr>
              <w:pStyle w:val="ListParagraph"/>
              <w:rPr>
                <w:rFonts w:ascii="Arial" w:hAnsi="Arial" w:cs="Arial"/>
              </w:rPr>
            </w:pPr>
          </w:p>
          <w:p w14:paraId="11B72DEF" w14:textId="346B93F2" w:rsidR="009D2BFC" w:rsidRDefault="009D2BFC" w:rsidP="009D2BFC">
            <w:pPr>
              <w:rPr>
                <w:rFonts w:ascii="Arial" w:hAnsi="Arial" w:cs="Arial"/>
                <w:b/>
                <w:sz w:val="24"/>
                <w:szCs w:val="24"/>
                <w:lang w:val="en-GB"/>
              </w:rPr>
            </w:pPr>
            <w:r w:rsidRPr="008E2B6D">
              <w:rPr>
                <w:rFonts w:ascii="Arial" w:hAnsi="Arial" w:cs="Arial"/>
                <w:b/>
                <w:sz w:val="24"/>
                <w:szCs w:val="24"/>
                <w:lang w:val="en-GB"/>
              </w:rPr>
              <w:t>What this means</w:t>
            </w:r>
          </w:p>
          <w:p w14:paraId="3B69F4D4" w14:textId="77777777" w:rsidR="009D2BFC" w:rsidRDefault="009D2BFC" w:rsidP="009D2BFC">
            <w:pPr>
              <w:rPr>
                <w:rFonts w:ascii="Arial" w:hAnsi="Arial" w:cs="Arial"/>
                <w:b/>
                <w:sz w:val="24"/>
                <w:szCs w:val="24"/>
                <w:lang w:val="en-GB"/>
              </w:rPr>
            </w:pPr>
          </w:p>
          <w:p w14:paraId="190E3F49" w14:textId="6AE8F605" w:rsidR="008D2A55" w:rsidRDefault="008D2A55" w:rsidP="008D2A55">
            <w:pPr>
              <w:rPr>
                <w:rFonts w:ascii="Arial" w:hAnsi="Arial" w:cs="Arial"/>
                <w:lang w:val="en-GB"/>
              </w:rPr>
            </w:pPr>
            <w:r w:rsidRPr="008D2A55">
              <w:rPr>
                <w:rFonts w:ascii="Arial" w:hAnsi="Arial" w:cs="Arial"/>
                <w:lang w:val="en-GB"/>
              </w:rPr>
              <w:t xml:space="preserve">Our results indicate that there is much employability support for government policy-makers and private industry to do if they want to harness the untapped potential of this poorly researched and understood group. </w:t>
            </w:r>
          </w:p>
          <w:p w14:paraId="691EE684" w14:textId="77777777" w:rsidR="008D2A55" w:rsidRPr="008D2A55" w:rsidRDefault="008D2A55" w:rsidP="008D2A55">
            <w:pPr>
              <w:spacing w:after="0" w:line="240" w:lineRule="auto"/>
              <w:rPr>
                <w:rFonts w:ascii="Arial" w:hAnsi="Arial" w:cs="Arial"/>
                <w:lang w:val="en-GB"/>
              </w:rPr>
            </w:pPr>
          </w:p>
          <w:p w14:paraId="529E9F0C" w14:textId="50B0F0CB" w:rsidR="008D2A55" w:rsidRPr="008D2A55" w:rsidRDefault="008D2A55" w:rsidP="008D2A55">
            <w:pPr>
              <w:pStyle w:val="ListParagraph"/>
              <w:numPr>
                <w:ilvl w:val="0"/>
                <w:numId w:val="40"/>
              </w:numPr>
              <w:spacing w:after="0" w:line="240" w:lineRule="auto"/>
              <w:rPr>
                <w:rFonts w:ascii="Arial" w:hAnsi="Arial" w:cs="Arial"/>
                <w:lang w:val="en-GB"/>
              </w:rPr>
            </w:pPr>
            <w:r w:rsidRPr="008D2A55">
              <w:rPr>
                <w:rFonts w:ascii="Arial" w:hAnsi="Arial" w:cs="Arial"/>
                <w:lang w:val="en-GB"/>
              </w:rPr>
              <w:t>First, given the divers</w:t>
            </w:r>
            <w:r w:rsidR="00024D4D">
              <w:rPr>
                <w:rFonts w:ascii="Arial" w:hAnsi="Arial" w:cs="Arial"/>
                <w:lang w:val="en-GB"/>
              </w:rPr>
              <w:t xml:space="preserve">ity of </w:t>
            </w:r>
            <w:r w:rsidR="004D55AC">
              <w:rPr>
                <w:rFonts w:ascii="Arial" w:hAnsi="Arial" w:cs="Arial"/>
                <w:lang w:val="en-GB"/>
              </w:rPr>
              <w:t>backgrounds, experiences, qualifications and capabilities of</w:t>
            </w:r>
            <w:r w:rsidRPr="008D2A55">
              <w:rPr>
                <w:rFonts w:ascii="Arial" w:hAnsi="Arial" w:cs="Arial"/>
                <w:lang w:val="en-GB"/>
              </w:rPr>
              <w:t xml:space="preserve"> female </w:t>
            </w:r>
            <w:r w:rsidR="004D55AC">
              <w:rPr>
                <w:rFonts w:ascii="Arial" w:hAnsi="Arial" w:cs="Arial"/>
                <w:lang w:val="en-GB"/>
              </w:rPr>
              <w:t xml:space="preserve">skilled </w:t>
            </w:r>
            <w:r w:rsidRPr="008D2A55">
              <w:rPr>
                <w:rFonts w:ascii="Arial" w:hAnsi="Arial" w:cs="Arial"/>
                <w:lang w:val="en-GB"/>
              </w:rPr>
              <w:t xml:space="preserve">migrants, our findings point to the need for individually tailored support to help them tailor this existing capital to the needs of the local construction employment market. </w:t>
            </w:r>
          </w:p>
          <w:p w14:paraId="2A486CCC" w14:textId="146BD188" w:rsidR="008D2A55" w:rsidRPr="008D2A55" w:rsidRDefault="008D2A55" w:rsidP="008D2A55">
            <w:pPr>
              <w:pStyle w:val="ListParagraph"/>
              <w:numPr>
                <w:ilvl w:val="0"/>
                <w:numId w:val="40"/>
              </w:numPr>
              <w:spacing w:after="0" w:line="240" w:lineRule="auto"/>
              <w:rPr>
                <w:rFonts w:ascii="Arial" w:hAnsi="Arial" w:cs="Arial"/>
                <w:lang w:val="en-GB"/>
              </w:rPr>
            </w:pPr>
            <w:r w:rsidRPr="008D2A55">
              <w:rPr>
                <w:rFonts w:ascii="Arial" w:hAnsi="Arial" w:cs="Arial"/>
                <w:lang w:val="en-GB"/>
              </w:rPr>
              <w:t xml:space="preserve">Second, we find that the focus for this support should be on providing better assistance (advice and guidance), emotional support and sponsorship (counselling/mentoring/coaching) and resources (information, networks and financial support) to address the main disparities with local job seekers which we found undermine female migrant employability in the construction market. These include: language/communication ability, education/qualifications, local industry connections, job seeking confidence and skills and local work experience. </w:t>
            </w:r>
          </w:p>
          <w:p w14:paraId="378294FE" w14:textId="77777777" w:rsidR="008D2A55" w:rsidRPr="008D2A55" w:rsidRDefault="008D2A55" w:rsidP="008D2A55">
            <w:pPr>
              <w:pStyle w:val="ListParagraph"/>
              <w:numPr>
                <w:ilvl w:val="0"/>
                <w:numId w:val="40"/>
              </w:numPr>
              <w:spacing w:after="0" w:line="240" w:lineRule="auto"/>
              <w:rPr>
                <w:rFonts w:ascii="Arial" w:hAnsi="Arial" w:cs="Arial"/>
                <w:lang w:val="en-GB"/>
              </w:rPr>
            </w:pPr>
            <w:r w:rsidRPr="008D2A55">
              <w:rPr>
                <w:rFonts w:ascii="Arial" w:hAnsi="Arial" w:cs="Arial"/>
                <w:lang w:val="en-GB"/>
              </w:rPr>
              <w:t xml:space="preserve">Third, the findings indicate that in addition to childcare support, there is a need for work re-integration assistance for female skilled migrants in the form of upgrading out-of-date qualifications, understanding the job market and the culture of construction, confidence-building and job seeking skills. </w:t>
            </w:r>
          </w:p>
          <w:p w14:paraId="279AA7AC" w14:textId="2F23FA77" w:rsidR="008D2A55" w:rsidRPr="008D2A55" w:rsidRDefault="008D2A55" w:rsidP="008D2A55">
            <w:pPr>
              <w:pStyle w:val="ListParagraph"/>
              <w:numPr>
                <w:ilvl w:val="0"/>
                <w:numId w:val="40"/>
              </w:numPr>
              <w:spacing w:after="0" w:line="240" w:lineRule="auto"/>
              <w:rPr>
                <w:rFonts w:ascii="Arial" w:hAnsi="Arial" w:cs="Arial"/>
                <w:lang w:val="en-GB"/>
              </w:rPr>
            </w:pPr>
            <w:r w:rsidRPr="008D2A55">
              <w:rPr>
                <w:rFonts w:ascii="Arial" w:hAnsi="Arial" w:cs="Arial"/>
                <w:lang w:val="en-GB"/>
              </w:rPr>
              <w:t xml:space="preserve">Fourth, given the many challenges that female migrants experience in building their employability in construction and the wide range of organisations which are needed to provide such diverse support from across the employment ecosystem (government employment agencies, private industry, not-for-profit organisations, educational institutions, counselling and child care services etc), our results point to the value of </w:t>
            </w:r>
            <w:r w:rsidR="00750175">
              <w:rPr>
                <w:rFonts w:ascii="Arial" w:hAnsi="Arial" w:cs="Arial"/>
                <w:lang w:val="en-GB"/>
              </w:rPr>
              <w:t xml:space="preserve">initiatives which </w:t>
            </w:r>
            <w:r w:rsidR="009233E5">
              <w:rPr>
                <w:rFonts w:ascii="Arial" w:hAnsi="Arial" w:cs="Arial"/>
                <w:lang w:val="en-GB"/>
              </w:rPr>
              <w:t xml:space="preserve">bring </w:t>
            </w:r>
            <w:r w:rsidRPr="008D2A55">
              <w:rPr>
                <w:rFonts w:ascii="Arial" w:hAnsi="Arial" w:cs="Arial"/>
                <w:lang w:val="en-GB"/>
              </w:rPr>
              <w:t xml:space="preserve">all these disparate resources </w:t>
            </w:r>
            <w:r w:rsidR="009233E5">
              <w:rPr>
                <w:rFonts w:ascii="Arial" w:hAnsi="Arial" w:cs="Arial"/>
                <w:lang w:val="en-GB"/>
              </w:rPr>
              <w:t xml:space="preserve">together </w:t>
            </w:r>
            <w:r w:rsidRPr="008D2A55">
              <w:rPr>
                <w:rFonts w:ascii="Arial" w:hAnsi="Arial" w:cs="Arial"/>
                <w:lang w:val="en-GB"/>
              </w:rPr>
              <w:t xml:space="preserve">to meet the individual needs of specific female migrants. </w:t>
            </w:r>
          </w:p>
          <w:p w14:paraId="731F2B54" w14:textId="77777777" w:rsidR="008D2A55" w:rsidRPr="008D2A55" w:rsidRDefault="008D2A55" w:rsidP="008D2A55">
            <w:pPr>
              <w:pStyle w:val="ListParagraph"/>
              <w:numPr>
                <w:ilvl w:val="0"/>
                <w:numId w:val="40"/>
              </w:numPr>
              <w:spacing w:after="0" w:line="240" w:lineRule="auto"/>
              <w:rPr>
                <w:rFonts w:ascii="Arial" w:hAnsi="Arial" w:cs="Arial"/>
                <w:lang w:val="en-GB"/>
              </w:rPr>
            </w:pPr>
            <w:r w:rsidRPr="008D2A55">
              <w:rPr>
                <w:rFonts w:ascii="Arial" w:hAnsi="Arial" w:cs="Arial"/>
                <w:lang w:val="en-GB"/>
              </w:rPr>
              <w:t>Fifth, our findings raise legitimate ethical questions about the responsibilities of governments to provide employability and employment support for female migrants if they promote their countries as being attractive to migrants with certain skills.</w:t>
            </w:r>
          </w:p>
          <w:p w14:paraId="281D9A51" w14:textId="77777777" w:rsidR="00192BC0" w:rsidRDefault="008D2A55" w:rsidP="008D2A55">
            <w:pPr>
              <w:pStyle w:val="ListParagraph"/>
              <w:numPr>
                <w:ilvl w:val="0"/>
                <w:numId w:val="40"/>
              </w:numPr>
              <w:rPr>
                <w:rFonts w:ascii="Arial" w:hAnsi="Arial" w:cs="Arial"/>
                <w:lang w:val="en-GB"/>
              </w:rPr>
            </w:pPr>
            <w:r w:rsidRPr="008D2A55">
              <w:rPr>
                <w:rFonts w:ascii="Arial" w:hAnsi="Arial" w:cs="Arial"/>
                <w:lang w:val="en-GB"/>
              </w:rPr>
              <w:t xml:space="preserve">Sixth, our results also point to a significant gap between the rhetoric and reality of what the private construction sector says in public and does in practice. For example, our results indicate that the construction industry needs to work on itself to address seemingly intransigent gendered and cultural stereotypes which limit the </w:t>
            </w:r>
            <w:r w:rsidR="005E1D38">
              <w:rPr>
                <w:rFonts w:ascii="Arial" w:hAnsi="Arial" w:cs="Arial"/>
                <w:lang w:val="en-GB"/>
              </w:rPr>
              <w:t xml:space="preserve">employability potential of </w:t>
            </w:r>
            <w:r w:rsidRPr="008D2A55">
              <w:rPr>
                <w:rFonts w:ascii="Arial" w:hAnsi="Arial" w:cs="Arial"/>
                <w:lang w:val="en-GB"/>
              </w:rPr>
              <w:t xml:space="preserve">female </w:t>
            </w:r>
            <w:r w:rsidR="005E1D38">
              <w:rPr>
                <w:rFonts w:ascii="Arial" w:hAnsi="Arial" w:cs="Arial"/>
                <w:lang w:val="en-GB"/>
              </w:rPr>
              <w:t xml:space="preserve">skilled </w:t>
            </w:r>
            <w:r w:rsidRPr="008D2A55">
              <w:rPr>
                <w:rFonts w:ascii="Arial" w:hAnsi="Arial" w:cs="Arial"/>
                <w:lang w:val="en-GB"/>
              </w:rPr>
              <w:t xml:space="preserve">migrants in the construction labour market, compared to local workers. </w:t>
            </w:r>
          </w:p>
          <w:p w14:paraId="0DCE180D" w14:textId="1C6D4A01" w:rsidR="008D2A55" w:rsidRPr="008D2A55" w:rsidRDefault="00C27D1C" w:rsidP="008D2A55">
            <w:pPr>
              <w:pStyle w:val="ListParagraph"/>
              <w:numPr>
                <w:ilvl w:val="0"/>
                <w:numId w:val="40"/>
              </w:numPr>
              <w:spacing w:after="0" w:line="240" w:lineRule="auto"/>
              <w:rPr>
                <w:rFonts w:ascii="Arial" w:hAnsi="Arial" w:cs="Arial"/>
                <w:lang w:val="en-GB"/>
              </w:rPr>
            </w:pPr>
            <w:r>
              <w:rPr>
                <w:rFonts w:ascii="Arial" w:hAnsi="Arial" w:cs="Arial"/>
                <w:lang w:val="en-GB"/>
              </w:rPr>
              <w:lastRenderedPageBreak/>
              <w:t>Finally,</w:t>
            </w:r>
            <w:r w:rsidR="008D2A55" w:rsidRPr="008D2A55">
              <w:rPr>
                <w:rFonts w:ascii="Arial" w:hAnsi="Arial" w:cs="Arial"/>
                <w:lang w:val="en-GB"/>
              </w:rPr>
              <w:t xml:space="preserve"> findings also indicate that company recruitment procedures also need to be adapted to give female migrants an equal chance of demonstrating their full potential in the labour market. Offering more internships would be very valuable in helping female migrants overcome the largest barriers to building their employability.</w:t>
            </w:r>
          </w:p>
          <w:p w14:paraId="789B269B" w14:textId="77777777" w:rsidR="00541D18" w:rsidRPr="00541D18" w:rsidRDefault="00541D18" w:rsidP="00541D18">
            <w:pPr>
              <w:pStyle w:val="ListParagraph"/>
              <w:rPr>
                <w:rFonts w:ascii="Arial" w:hAnsi="Arial" w:cs="Arial"/>
                <w:lang w:val="en-GB"/>
              </w:rPr>
            </w:pPr>
          </w:p>
          <w:p w14:paraId="7FDE4CC5" w14:textId="77777777" w:rsidR="00776512" w:rsidRPr="00776512" w:rsidRDefault="00776512" w:rsidP="00776512">
            <w:pPr>
              <w:rPr>
                <w:rFonts w:ascii="Arial" w:hAnsi="Arial" w:cs="Arial"/>
                <w:lang w:val="en-GB"/>
              </w:rPr>
            </w:pPr>
          </w:p>
          <w:p w14:paraId="5BF83E24" w14:textId="7F1C0B6F" w:rsidR="00790059" w:rsidRPr="00A0380D" w:rsidRDefault="00790059" w:rsidP="008E2B94">
            <w:pPr>
              <w:pStyle w:val="ListParagraph"/>
              <w:rPr>
                <w:rFonts w:ascii="Arial" w:hAnsi="Arial" w:cs="Arial"/>
                <w:sz w:val="24"/>
                <w:szCs w:val="24"/>
              </w:rPr>
            </w:pPr>
          </w:p>
        </w:tc>
      </w:tr>
      <w:tr w:rsidR="002956AD" w:rsidRPr="00D3157F" w14:paraId="02888AAA" w14:textId="77777777" w:rsidTr="00430BA0">
        <w:trPr>
          <w:trHeight w:val="2719"/>
        </w:trPr>
        <w:tc>
          <w:tcPr>
            <w:tcW w:w="11046" w:type="dxa"/>
          </w:tcPr>
          <w:p w14:paraId="3EC7655E" w14:textId="77777777" w:rsidR="002956AD" w:rsidRPr="00A0380D" w:rsidRDefault="002956AD" w:rsidP="00D3157F">
            <w:pPr>
              <w:rPr>
                <w:rFonts w:ascii="Arial" w:hAnsi="Arial" w:cs="Arial"/>
                <w:b/>
                <w:bCs/>
                <w:sz w:val="24"/>
                <w:szCs w:val="24"/>
              </w:rPr>
            </w:pPr>
          </w:p>
        </w:tc>
      </w:tr>
    </w:tbl>
    <w:p w14:paraId="3FEE6972" w14:textId="1D8C4F95" w:rsidR="00A2791D" w:rsidRPr="00330452" w:rsidRDefault="00A2791D" w:rsidP="00184B69">
      <w:pPr>
        <w:rPr>
          <w:rFonts w:ascii="Arial" w:hAnsi="Arial" w:cs="Arial"/>
        </w:rPr>
      </w:pPr>
    </w:p>
    <w:sectPr w:rsidR="00A2791D" w:rsidRPr="00330452" w:rsidSect="002A1BCE">
      <w:headerReference w:type="default" r:id="rId12"/>
      <w:footerReference w:type="default" r:id="rId13"/>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1FEA" w14:textId="77777777" w:rsidR="003B0279" w:rsidRDefault="003B0279" w:rsidP="00B77F5E">
      <w:pPr>
        <w:spacing w:after="0" w:line="240" w:lineRule="auto"/>
      </w:pPr>
      <w:r>
        <w:separator/>
      </w:r>
    </w:p>
  </w:endnote>
  <w:endnote w:type="continuationSeparator" w:id="0">
    <w:p w14:paraId="71250CBB" w14:textId="77777777" w:rsidR="003B0279" w:rsidRDefault="003B0279"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D4BF" w14:textId="0210CC32" w:rsidR="009A226A" w:rsidRPr="00AA6B5D" w:rsidRDefault="005E1D38" w:rsidP="00AA6B5D">
    <w:pPr>
      <w:jc w:val="both"/>
      <w:rPr>
        <w:rFonts w:ascii="Arial" w:hAnsi="Arial" w:cs="Arial"/>
        <w:i/>
        <w:iCs/>
        <w:sz w:val="16"/>
        <w:szCs w:val="16"/>
        <w:lang w:val="en-GB"/>
      </w:rPr>
    </w:pPr>
    <w:r>
      <w:rPr>
        <w:rFonts w:ascii="Arial" w:hAnsi="Arial" w:cs="Arial"/>
        <w:i/>
        <w:iCs/>
        <w:sz w:val="16"/>
        <w:szCs w:val="16"/>
      </w:rPr>
      <w:t>Alki</w:t>
    </w:r>
    <w:r w:rsidR="004378AB">
      <w:rPr>
        <w:rFonts w:ascii="Arial" w:hAnsi="Arial" w:cs="Arial"/>
        <w:i/>
        <w:iCs/>
        <w:sz w:val="16"/>
        <w:szCs w:val="16"/>
      </w:rPr>
      <w:t>lani S and Loosemore</w:t>
    </w:r>
    <w:r w:rsidR="009A226A" w:rsidRPr="00AA6B5D">
      <w:rPr>
        <w:rFonts w:ascii="Arial" w:hAnsi="Arial" w:cs="Arial"/>
        <w:i/>
        <w:iCs/>
        <w:sz w:val="16"/>
        <w:szCs w:val="16"/>
      </w:rPr>
      <w:t xml:space="preserve"> M, </w:t>
    </w:r>
    <w:r w:rsidR="00C261AA">
      <w:rPr>
        <w:rFonts w:ascii="Arial" w:hAnsi="Arial" w:cs="Arial"/>
        <w:i/>
        <w:iCs/>
        <w:sz w:val="16"/>
        <w:szCs w:val="16"/>
      </w:rPr>
      <w:t>(20</w:t>
    </w:r>
    <w:r w:rsidR="004378AB">
      <w:rPr>
        <w:rFonts w:ascii="Arial" w:hAnsi="Arial" w:cs="Arial"/>
        <w:i/>
        <w:iCs/>
        <w:sz w:val="16"/>
        <w:szCs w:val="16"/>
      </w:rPr>
      <w:t>24</w:t>
    </w:r>
    <w:r w:rsidR="00C261AA">
      <w:rPr>
        <w:rFonts w:ascii="Arial" w:hAnsi="Arial" w:cs="Arial"/>
        <w:i/>
        <w:iCs/>
        <w:sz w:val="16"/>
        <w:szCs w:val="16"/>
      </w:rPr>
      <w:t xml:space="preserve">) </w:t>
    </w:r>
    <w:r w:rsidR="00192BC0" w:rsidRPr="00192BC0">
      <w:rPr>
        <w:rFonts w:ascii="Arial" w:hAnsi="Arial" w:cs="Arial"/>
        <w:i/>
        <w:iCs/>
        <w:sz w:val="16"/>
        <w:szCs w:val="16"/>
      </w:rPr>
      <w:t>The employability of skilled female migrants in the Australian construction industr</w:t>
    </w:r>
    <w:r w:rsidR="00192BC0">
      <w:rPr>
        <w:rFonts w:ascii="Arial" w:hAnsi="Arial" w:cs="Arial"/>
        <w:i/>
        <w:iCs/>
        <w:sz w:val="16"/>
        <w:szCs w:val="16"/>
      </w:rPr>
      <w:t>y, In Press.</w:t>
    </w:r>
  </w:p>
  <w:p w14:paraId="276F6F4C" w14:textId="3D49A9B3" w:rsidR="00EF5EA9" w:rsidRDefault="00EF5EA9">
    <w:pPr>
      <w:pStyle w:val="Footer"/>
    </w:pPr>
  </w:p>
  <w:p w14:paraId="50FE24C5" w14:textId="2E426079" w:rsidR="005059CC" w:rsidRPr="0035469F" w:rsidRDefault="005059CC" w:rsidP="002A5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BFF1" w14:textId="77777777" w:rsidR="003B0279" w:rsidRDefault="003B0279" w:rsidP="00B77F5E">
      <w:pPr>
        <w:spacing w:after="0" w:line="240" w:lineRule="auto"/>
      </w:pPr>
      <w:r>
        <w:separator/>
      </w:r>
    </w:p>
  </w:footnote>
  <w:footnote w:type="continuationSeparator" w:id="0">
    <w:p w14:paraId="534F7BEF" w14:textId="77777777" w:rsidR="003B0279" w:rsidRDefault="003B0279"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9C8" w14:textId="5F741277" w:rsidR="00B77F5E" w:rsidRDefault="00B77F5E" w:rsidP="00534AA0">
    <w:pPr>
      <w:pStyle w:val="Header"/>
      <w:tabs>
        <w:tab w:val="center" w:pos="5528"/>
        <w:tab w:val="left" w:pos="8769"/>
        <w:tab w:val="left" w:pos="103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EB3"/>
    <w:multiLevelType w:val="hybridMultilevel"/>
    <w:tmpl w:val="A7CEF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92D48"/>
    <w:multiLevelType w:val="hybridMultilevel"/>
    <w:tmpl w:val="E35CE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45560E"/>
    <w:multiLevelType w:val="hybridMultilevel"/>
    <w:tmpl w:val="55889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6187795"/>
    <w:multiLevelType w:val="hybridMultilevel"/>
    <w:tmpl w:val="A2704DAA"/>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55357"/>
    <w:multiLevelType w:val="hybridMultilevel"/>
    <w:tmpl w:val="0DA48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423F1"/>
    <w:multiLevelType w:val="hybridMultilevel"/>
    <w:tmpl w:val="11CE7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22EAA"/>
    <w:multiLevelType w:val="hybridMultilevel"/>
    <w:tmpl w:val="B9A0E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C5E37"/>
    <w:multiLevelType w:val="hybridMultilevel"/>
    <w:tmpl w:val="8D0A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035FC4"/>
    <w:multiLevelType w:val="hybridMultilevel"/>
    <w:tmpl w:val="4D52A4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27594"/>
    <w:multiLevelType w:val="hybridMultilevel"/>
    <w:tmpl w:val="E598A204"/>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6A314E"/>
    <w:multiLevelType w:val="hybridMultilevel"/>
    <w:tmpl w:val="7444B4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9941CC"/>
    <w:multiLevelType w:val="hybridMultilevel"/>
    <w:tmpl w:val="E810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5D39B5"/>
    <w:multiLevelType w:val="hybridMultilevel"/>
    <w:tmpl w:val="26423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06773B"/>
    <w:multiLevelType w:val="hybridMultilevel"/>
    <w:tmpl w:val="AEAA4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8C77CC"/>
    <w:multiLevelType w:val="hybridMultilevel"/>
    <w:tmpl w:val="0BB6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17827"/>
    <w:multiLevelType w:val="hybridMultilevel"/>
    <w:tmpl w:val="9186328C"/>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D1756"/>
    <w:multiLevelType w:val="hybridMultilevel"/>
    <w:tmpl w:val="FCEA1F36"/>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9430AD"/>
    <w:multiLevelType w:val="hybridMultilevel"/>
    <w:tmpl w:val="564E4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B754A5"/>
    <w:multiLevelType w:val="hybridMultilevel"/>
    <w:tmpl w:val="F15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A37C29"/>
    <w:multiLevelType w:val="hybridMultilevel"/>
    <w:tmpl w:val="F56A7B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535738"/>
    <w:multiLevelType w:val="hybridMultilevel"/>
    <w:tmpl w:val="9BDE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193268"/>
    <w:multiLevelType w:val="hybridMultilevel"/>
    <w:tmpl w:val="8604E828"/>
    <w:lvl w:ilvl="0" w:tplc="30CC55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CFC510E"/>
    <w:multiLevelType w:val="hybridMultilevel"/>
    <w:tmpl w:val="7CFAE8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43039C"/>
    <w:multiLevelType w:val="hybridMultilevel"/>
    <w:tmpl w:val="515478F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453602"/>
    <w:multiLevelType w:val="hybridMultilevel"/>
    <w:tmpl w:val="6C3EDD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F2651C"/>
    <w:multiLevelType w:val="hybridMultilevel"/>
    <w:tmpl w:val="5574D7DE"/>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574BF3"/>
    <w:multiLevelType w:val="hybridMultilevel"/>
    <w:tmpl w:val="DA743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2A1FFD"/>
    <w:multiLevelType w:val="hybridMultilevel"/>
    <w:tmpl w:val="E0BE5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D53998"/>
    <w:multiLevelType w:val="hybridMultilevel"/>
    <w:tmpl w:val="80C22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CD5BE0"/>
    <w:multiLevelType w:val="hybridMultilevel"/>
    <w:tmpl w:val="D7B6ED7A"/>
    <w:lvl w:ilvl="0" w:tplc="0CFC85E4">
      <w:start w:val="1"/>
      <w:numFmt w:val="bullet"/>
      <w:lvlText w:val="•"/>
      <w:lvlJc w:val="left"/>
      <w:pPr>
        <w:tabs>
          <w:tab w:val="num" w:pos="720"/>
        </w:tabs>
        <w:ind w:left="720" w:hanging="360"/>
      </w:pPr>
      <w:rPr>
        <w:rFonts w:ascii="Arial" w:hAnsi="Arial" w:hint="default"/>
      </w:rPr>
    </w:lvl>
    <w:lvl w:ilvl="1" w:tplc="11DA2F96" w:tentative="1">
      <w:start w:val="1"/>
      <w:numFmt w:val="bullet"/>
      <w:lvlText w:val="•"/>
      <w:lvlJc w:val="left"/>
      <w:pPr>
        <w:tabs>
          <w:tab w:val="num" w:pos="1440"/>
        </w:tabs>
        <w:ind w:left="1440" w:hanging="360"/>
      </w:pPr>
      <w:rPr>
        <w:rFonts w:ascii="Arial" w:hAnsi="Arial" w:hint="default"/>
      </w:rPr>
    </w:lvl>
    <w:lvl w:ilvl="2" w:tplc="FAB4809C" w:tentative="1">
      <w:start w:val="1"/>
      <w:numFmt w:val="bullet"/>
      <w:lvlText w:val="•"/>
      <w:lvlJc w:val="left"/>
      <w:pPr>
        <w:tabs>
          <w:tab w:val="num" w:pos="2160"/>
        </w:tabs>
        <w:ind w:left="2160" w:hanging="360"/>
      </w:pPr>
      <w:rPr>
        <w:rFonts w:ascii="Arial" w:hAnsi="Arial" w:hint="default"/>
      </w:rPr>
    </w:lvl>
    <w:lvl w:ilvl="3" w:tplc="60366A6C" w:tentative="1">
      <w:start w:val="1"/>
      <w:numFmt w:val="bullet"/>
      <w:lvlText w:val="•"/>
      <w:lvlJc w:val="left"/>
      <w:pPr>
        <w:tabs>
          <w:tab w:val="num" w:pos="2880"/>
        </w:tabs>
        <w:ind w:left="2880" w:hanging="360"/>
      </w:pPr>
      <w:rPr>
        <w:rFonts w:ascii="Arial" w:hAnsi="Arial" w:hint="default"/>
      </w:rPr>
    </w:lvl>
    <w:lvl w:ilvl="4" w:tplc="2BB65226" w:tentative="1">
      <w:start w:val="1"/>
      <w:numFmt w:val="bullet"/>
      <w:lvlText w:val="•"/>
      <w:lvlJc w:val="left"/>
      <w:pPr>
        <w:tabs>
          <w:tab w:val="num" w:pos="3600"/>
        </w:tabs>
        <w:ind w:left="3600" w:hanging="360"/>
      </w:pPr>
      <w:rPr>
        <w:rFonts w:ascii="Arial" w:hAnsi="Arial" w:hint="default"/>
      </w:rPr>
    </w:lvl>
    <w:lvl w:ilvl="5" w:tplc="0F3493E6" w:tentative="1">
      <w:start w:val="1"/>
      <w:numFmt w:val="bullet"/>
      <w:lvlText w:val="•"/>
      <w:lvlJc w:val="left"/>
      <w:pPr>
        <w:tabs>
          <w:tab w:val="num" w:pos="4320"/>
        </w:tabs>
        <w:ind w:left="4320" w:hanging="360"/>
      </w:pPr>
      <w:rPr>
        <w:rFonts w:ascii="Arial" w:hAnsi="Arial" w:hint="default"/>
      </w:rPr>
    </w:lvl>
    <w:lvl w:ilvl="6" w:tplc="8C40FC66" w:tentative="1">
      <w:start w:val="1"/>
      <w:numFmt w:val="bullet"/>
      <w:lvlText w:val="•"/>
      <w:lvlJc w:val="left"/>
      <w:pPr>
        <w:tabs>
          <w:tab w:val="num" w:pos="5040"/>
        </w:tabs>
        <w:ind w:left="5040" w:hanging="360"/>
      </w:pPr>
      <w:rPr>
        <w:rFonts w:ascii="Arial" w:hAnsi="Arial" w:hint="default"/>
      </w:rPr>
    </w:lvl>
    <w:lvl w:ilvl="7" w:tplc="7B08492C" w:tentative="1">
      <w:start w:val="1"/>
      <w:numFmt w:val="bullet"/>
      <w:lvlText w:val="•"/>
      <w:lvlJc w:val="left"/>
      <w:pPr>
        <w:tabs>
          <w:tab w:val="num" w:pos="5760"/>
        </w:tabs>
        <w:ind w:left="5760" w:hanging="360"/>
      </w:pPr>
      <w:rPr>
        <w:rFonts w:ascii="Arial" w:hAnsi="Arial" w:hint="default"/>
      </w:rPr>
    </w:lvl>
    <w:lvl w:ilvl="8" w:tplc="B34C01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1D13DF"/>
    <w:multiLevelType w:val="hybridMultilevel"/>
    <w:tmpl w:val="FC6E9F64"/>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C945D65"/>
    <w:multiLevelType w:val="hybridMultilevel"/>
    <w:tmpl w:val="4FFAB482"/>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8F76BE"/>
    <w:multiLevelType w:val="hybridMultilevel"/>
    <w:tmpl w:val="71346F08"/>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49497B"/>
    <w:multiLevelType w:val="hybridMultilevel"/>
    <w:tmpl w:val="82F6B514"/>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7"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CF2627"/>
    <w:multiLevelType w:val="hybridMultilevel"/>
    <w:tmpl w:val="AFDE5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085D1A"/>
    <w:multiLevelType w:val="hybridMultilevel"/>
    <w:tmpl w:val="E56AB3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E563FF"/>
    <w:multiLevelType w:val="hybridMultilevel"/>
    <w:tmpl w:val="E76EE498"/>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2938525">
    <w:abstractNumId w:val="7"/>
  </w:num>
  <w:num w:numId="2" w16cid:durableId="1927808288">
    <w:abstractNumId w:val="35"/>
  </w:num>
  <w:num w:numId="3" w16cid:durableId="1693531523">
    <w:abstractNumId w:val="37"/>
  </w:num>
  <w:num w:numId="4" w16cid:durableId="601686919">
    <w:abstractNumId w:val="17"/>
  </w:num>
  <w:num w:numId="5" w16cid:durableId="214851008">
    <w:abstractNumId w:val="41"/>
  </w:num>
  <w:num w:numId="6" w16cid:durableId="611941324">
    <w:abstractNumId w:val="15"/>
  </w:num>
  <w:num w:numId="7" w16cid:durableId="1199708829">
    <w:abstractNumId w:val="8"/>
  </w:num>
  <w:num w:numId="8" w16cid:durableId="716707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0284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3366974">
    <w:abstractNumId w:val="23"/>
  </w:num>
  <w:num w:numId="11" w16cid:durableId="1997418325">
    <w:abstractNumId w:val="0"/>
  </w:num>
  <w:num w:numId="12" w16cid:durableId="551190254">
    <w:abstractNumId w:val="26"/>
  </w:num>
  <w:num w:numId="13" w16cid:durableId="1462725639">
    <w:abstractNumId w:val="20"/>
  </w:num>
  <w:num w:numId="14" w16cid:durableId="450518703">
    <w:abstractNumId w:val="12"/>
  </w:num>
  <w:num w:numId="15" w16cid:durableId="1193418560">
    <w:abstractNumId w:val="22"/>
  </w:num>
  <w:num w:numId="16" w16cid:durableId="760099840">
    <w:abstractNumId w:val="39"/>
  </w:num>
  <w:num w:numId="17" w16cid:durableId="900209247">
    <w:abstractNumId w:val="24"/>
  </w:num>
  <w:num w:numId="18" w16cid:durableId="1589122409">
    <w:abstractNumId w:val="28"/>
  </w:num>
  <w:num w:numId="19" w16cid:durableId="1841389317">
    <w:abstractNumId w:val="14"/>
  </w:num>
  <w:num w:numId="20" w16cid:durableId="1098983138">
    <w:abstractNumId w:val="36"/>
  </w:num>
  <w:num w:numId="21" w16cid:durableId="724111839">
    <w:abstractNumId w:val="31"/>
  </w:num>
  <w:num w:numId="22" w16cid:durableId="2002465048">
    <w:abstractNumId w:val="29"/>
  </w:num>
  <w:num w:numId="23" w16cid:durableId="1047069392">
    <w:abstractNumId w:val="38"/>
  </w:num>
  <w:num w:numId="24" w16cid:durableId="1864516214">
    <w:abstractNumId w:val="4"/>
  </w:num>
  <w:num w:numId="25" w16cid:durableId="2096046034">
    <w:abstractNumId w:val="19"/>
  </w:num>
  <w:num w:numId="26" w16cid:durableId="1580940680">
    <w:abstractNumId w:val="6"/>
  </w:num>
  <w:num w:numId="27" w16cid:durableId="1743678058">
    <w:abstractNumId w:val="21"/>
  </w:num>
  <w:num w:numId="28" w16cid:durableId="2108304598">
    <w:abstractNumId w:val="30"/>
  </w:num>
  <w:num w:numId="29" w16cid:durableId="1057703209">
    <w:abstractNumId w:val="13"/>
  </w:num>
  <w:num w:numId="30" w16cid:durableId="2034182953">
    <w:abstractNumId w:val="5"/>
  </w:num>
  <w:num w:numId="31" w16cid:durableId="1598251758">
    <w:abstractNumId w:val="11"/>
  </w:num>
  <w:num w:numId="32" w16cid:durableId="2133546450">
    <w:abstractNumId w:val="25"/>
  </w:num>
  <w:num w:numId="33" w16cid:durableId="870529805">
    <w:abstractNumId w:val="9"/>
  </w:num>
  <w:num w:numId="34" w16cid:durableId="1374117020">
    <w:abstractNumId w:val="3"/>
  </w:num>
  <w:num w:numId="35" w16cid:durableId="2015840839">
    <w:abstractNumId w:val="33"/>
  </w:num>
  <w:num w:numId="36" w16cid:durableId="1353918206">
    <w:abstractNumId w:val="10"/>
  </w:num>
  <w:num w:numId="37" w16cid:durableId="1117798514">
    <w:abstractNumId w:val="16"/>
  </w:num>
  <w:num w:numId="38" w16cid:durableId="223375797">
    <w:abstractNumId w:val="40"/>
  </w:num>
  <w:num w:numId="39" w16cid:durableId="765924947">
    <w:abstractNumId w:val="18"/>
  </w:num>
  <w:num w:numId="40" w16cid:durableId="1073086739">
    <w:abstractNumId w:val="34"/>
  </w:num>
  <w:num w:numId="41" w16cid:durableId="390691079">
    <w:abstractNumId w:val="27"/>
  </w:num>
  <w:num w:numId="42" w16cid:durableId="139908938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2656"/>
    <w:rsid w:val="000038DC"/>
    <w:rsid w:val="00005C1F"/>
    <w:rsid w:val="00007263"/>
    <w:rsid w:val="00015E21"/>
    <w:rsid w:val="00017E9C"/>
    <w:rsid w:val="00024D4D"/>
    <w:rsid w:val="00031657"/>
    <w:rsid w:val="00033662"/>
    <w:rsid w:val="00036884"/>
    <w:rsid w:val="0004169E"/>
    <w:rsid w:val="00044E07"/>
    <w:rsid w:val="00045493"/>
    <w:rsid w:val="0005284C"/>
    <w:rsid w:val="00053BA9"/>
    <w:rsid w:val="000543AC"/>
    <w:rsid w:val="00056A0D"/>
    <w:rsid w:val="00060A9F"/>
    <w:rsid w:val="00065415"/>
    <w:rsid w:val="00071359"/>
    <w:rsid w:val="000719F7"/>
    <w:rsid w:val="00071CBA"/>
    <w:rsid w:val="0007555B"/>
    <w:rsid w:val="00077B8D"/>
    <w:rsid w:val="000826FE"/>
    <w:rsid w:val="000906EA"/>
    <w:rsid w:val="00090F69"/>
    <w:rsid w:val="00095BEB"/>
    <w:rsid w:val="00095F0F"/>
    <w:rsid w:val="000A16C9"/>
    <w:rsid w:val="000A1BF9"/>
    <w:rsid w:val="000A6A27"/>
    <w:rsid w:val="000B3743"/>
    <w:rsid w:val="000B6F35"/>
    <w:rsid w:val="000C120B"/>
    <w:rsid w:val="000D4149"/>
    <w:rsid w:val="000E2C98"/>
    <w:rsid w:val="000E3741"/>
    <w:rsid w:val="000E77E1"/>
    <w:rsid w:val="000E7B89"/>
    <w:rsid w:val="00100B46"/>
    <w:rsid w:val="00100F5A"/>
    <w:rsid w:val="00101C3D"/>
    <w:rsid w:val="00107D05"/>
    <w:rsid w:val="00110CE2"/>
    <w:rsid w:val="00117035"/>
    <w:rsid w:val="001177BF"/>
    <w:rsid w:val="001177DD"/>
    <w:rsid w:val="001208F8"/>
    <w:rsid w:val="001211BA"/>
    <w:rsid w:val="00123967"/>
    <w:rsid w:val="0013168A"/>
    <w:rsid w:val="001342A5"/>
    <w:rsid w:val="001346E9"/>
    <w:rsid w:val="00141502"/>
    <w:rsid w:val="00146555"/>
    <w:rsid w:val="00146D3B"/>
    <w:rsid w:val="00147814"/>
    <w:rsid w:val="001567D7"/>
    <w:rsid w:val="0016045A"/>
    <w:rsid w:val="001609DE"/>
    <w:rsid w:val="00164716"/>
    <w:rsid w:val="00167684"/>
    <w:rsid w:val="001708F7"/>
    <w:rsid w:val="00172DA1"/>
    <w:rsid w:val="00173846"/>
    <w:rsid w:val="00174236"/>
    <w:rsid w:val="00180286"/>
    <w:rsid w:val="00180325"/>
    <w:rsid w:val="001814BE"/>
    <w:rsid w:val="001847DA"/>
    <w:rsid w:val="00184B69"/>
    <w:rsid w:val="00184E6B"/>
    <w:rsid w:val="00192BC0"/>
    <w:rsid w:val="001938CC"/>
    <w:rsid w:val="001A3BC8"/>
    <w:rsid w:val="001A5BE8"/>
    <w:rsid w:val="001A65E4"/>
    <w:rsid w:val="001C5B1B"/>
    <w:rsid w:val="001D349D"/>
    <w:rsid w:val="001F2318"/>
    <w:rsid w:val="002010A9"/>
    <w:rsid w:val="002015FF"/>
    <w:rsid w:val="00204BB3"/>
    <w:rsid w:val="00205364"/>
    <w:rsid w:val="002116DB"/>
    <w:rsid w:val="00213D3F"/>
    <w:rsid w:val="002151F9"/>
    <w:rsid w:val="002207CB"/>
    <w:rsid w:val="0022102C"/>
    <w:rsid w:val="00221EAD"/>
    <w:rsid w:val="002247FA"/>
    <w:rsid w:val="00227A48"/>
    <w:rsid w:val="002425B0"/>
    <w:rsid w:val="002426CA"/>
    <w:rsid w:val="00251065"/>
    <w:rsid w:val="00253899"/>
    <w:rsid w:val="00253BE7"/>
    <w:rsid w:val="00253CC8"/>
    <w:rsid w:val="00253FD5"/>
    <w:rsid w:val="0025511F"/>
    <w:rsid w:val="00260361"/>
    <w:rsid w:val="00261DEC"/>
    <w:rsid w:val="00263925"/>
    <w:rsid w:val="00263EB8"/>
    <w:rsid w:val="002711DF"/>
    <w:rsid w:val="00271773"/>
    <w:rsid w:val="00284040"/>
    <w:rsid w:val="00286601"/>
    <w:rsid w:val="00291098"/>
    <w:rsid w:val="00291483"/>
    <w:rsid w:val="002956AD"/>
    <w:rsid w:val="00297897"/>
    <w:rsid w:val="002A1BCE"/>
    <w:rsid w:val="002A1C54"/>
    <w:rsid w:val="002A2479"/>
    <w:rsid w:val="002A2E47"/>
    <w:rsid w:val="002A3830"/>
    <w:rsid w:val="002A48BD"/>
    <w:rsid w:val="002A5AA6"/>
    <w:rsid w:val="002D199E"/>
    <w:rsid w:val="002D4314"/>
    <w:rsid w:val="002D6BB1"/>
    <w:rsid w:val="002E6F65"/>
    <w:rsid w:val="002F4FBA"/>
    <w:rsid w:val="0030577D"/>
    <w:rsid w:val="0031224B"/>
    <w:rsid w:val="00312BEF"/>
    <w:rsid w:val="00312DC8"/>
    <w:rsid w:val="00314327"/>
    <w:rsid w:val="00317A75"/>
    <w:rsid w:val="00320BBD"/>
    <w:rsid w:val="00322E0C"/>
    <w:rsid w:val="00330452"/>
    <w:rsid w:val="00336545"/>
    <w:rsid w:val="003365E1"/>
    <w:rsid w:val="003402EF"/>
    <w:rsid w:val="003404F0"/>
    <w:rsid w:val="00340A7E"/>
    <w:rsid w:val="00346BE8"/>
    <w:rsid w:val="00346C4E"/>
    <w:rsid w:val="00346C52"/>
    <w:rsid w:val="0035039F"/>
    <w:rsid w:val="00351DE3"/>
    <w:rsid w:val="00353EBF"/>
    <w:rsid w:val="0035469F"/>
    <w:rsid w:val="003559E1"/>
    <w:rsid w:val="00356077"/>
    <w:rsid w:val="00360FD5"/>
    <w:rsid w:val="0036519B"/>
    <w:rsid w:val="003653E9"/>
    <w:rsid w:val="003755AE"/>
    <w:rsid w:val="00382E82"/>
    <w:rsid w:val="00384A9B"/>
    <w:rsid w:val="0039497E"/>
    <w:rsid w:val="003A0793"/>
    <w:rsid w:val="003A107B"/>
    <w:rsid w:val="003A157F"/>
    <w:rsid w:val="003B0279"/>
    <w:rsid w:val="003B0FDA"/>
    <w:rsid w:val="003B16B7"/>
    <w:rsid w:val="003B62D0"/>
    <w:rsid w:val="003B76FC"/>
    <w:rsid w:val="003B7F3A"/>
    <w:rsid w:val="003C3568"/>
    <w:rsid w:val="003C5E24"/>
    <w:rsid w:val="003C609E"/>
    <w:rsid w:val="003D0A61"/>
    <w:rsid w:val="003D1FB4"/>
    <w:rsid w:val="003D59E2"/>
    <w:rsid w:val="003F4131"/>
    <w:rsid w:val="00403E1F"/>
    <w:rsid w:val="0040433C"/>
    <w:rsid w:val="004120C4"/>
    <w:rsid w:val="004126F2"/>
    <w:rsid w:val="00415667"/>
    <w:rsid w:val="004262AC"/>
    <w:rsid w:val="00430BA0"/>
    <w:rsid w:val="00435F32"/>
    <w:rsid w:val="004378AB"/>
    <w:rsid w:val="00440F22"/>
    <w:rsid w:val="00441A01"/>
    <w:rsid w:val="00442D61"/>
    <w:rsid w:val="004529BE"/>
    <w:rsid w:val="004533BC"/>
    <w:rsid w:val="004544C1"/>
    <w:rsid w:val="00461F98"/>
    <w:rsid w:val="00467034"/>
    <w:rsid w:val="004711BC"/>
    <w:rsid w:val="004763FA"/>
    <w:rsid w:val="00483956"/>
    <w:rsid w:val="00485EEA"/>
    <w:rsid w:val="0049160F"/>
    <w:rsid w:val="004938B2"/>
    <w:rsid w:val="00495BAD"/>
    <w:rsid w:val="00496841"/>
    <w:rsid w:val="00497A55"/>
    <w:rsid w:val="00497D6D"/>
    <w:rsid w:val="004A4238"/>
    <w:rsid w:val="004A605D"/>
    <w:rsid w:val="004B072D"/>
    <w:rsid w:val="004B192E"/>
    <w:rsid w:val="004B6DD2"/>
    <w:rsid w:val="004C16E5"/>
    <w:rsid w:val="004C35A1"/>
    <w:rsid w:val="004C4C38"/>
    <w:rsid w:val="004D1678"/>
    <w:rsid w:val="004D21A9"/>
    <w:rsid w:val="004D2C6C"/>
    <w:rsid w:val="004D39E7"/>
    <w:rsid w:val="004D55AC"/>
    <w:rsid w:val="004D743E"/>
    <w:rsid w:val="004E07EE"/>
    <w:rsid w:val="004E1ADC"/>
    <w:rsid w:val="004E5ACF"/>
    <w:rsid w:val="004E6B76"/>
    <w:rsid w:val="004E7FF9"/>
    <w:rsid w:val="004F0991"/>
    <w:rsid w:val="004F4524"/>
    <w:rsid w:val="004F743C"/>
    <w:rsid w:val="004F7EAC"/>
    <w:rsid w:val="005025C4"/>
    <w:rsid w:val="005059CC"/>
    <w:rsid w:val="00513D22"/>
    <w:rsid w:val="00515144"/>
    <w:rsid w:val="005205EF"/>
    <w:rsid w:val="005229B5"/>
    <w:rsid w:val="005274A7"/>
    <w:rsid w:val="005337F5"/>
    <w:rsid w:val="00534AA0"/>
    <w:rsid w:val="00541D18"/>
    <w:rsid w:val="0054308B"/>
    <w:rsid w:val="005439EF"/>
    <w:rsid w:val="0054593D"/>
    <w:rsid w:val="005507B5"/>
    <w:rsid w:val="00553739"/>
    <w:rsid w:val="005555C2"/>
    <w:rsid w:val="005602EA"/>
    <w:rsid w:val="00560F85"/>
    <w:rsid w:val="00561524"/>
    <w:rsid w:val="00561E8C"/>
    <w:rsid w:val="005657E0"/>
    <w:rsid w:val="005657FA"/>
    <w:rsid w:val="0056777A"/>
    <w:rsid w:val="00580DBF"/>
    <w:rsid w:val="005810E5"/>
    <w:rsid w:val="00582E78"/>
    <w:rsid w:val="00591E8B"/>
    <w:rsid w:val="00597ABC"/>
    <w:rsid w:val="005A09BA"/>
    <w:rsid w:val="005B646C"/>
    <w:rsid w:val="005B790D"/>
    <w:rsid w:val="005C13F9"/>
    <w:rsid w:val="005C7546"/>
    <w:rsid w:val="005C7BD2"/>
    <w:rsid w:val="005D62D5"/>
    <w:rsid w:val="005E1069"/>
    <w:rsid w:val="005E1D38"/>
    <w:rsid w:val="005E31BA"/>
    <w:rsid w:val="005E3B2C"/>
    <w:rsid w:val="005F6DD1"/>
    <w:rsid w:val="00600800"/>
    <w:rsid w:val="00601DE4"/>
    <w:rsid w:val="006022CB"/>
    <w:rsid w:val="0060250D"/>
    <w:rsid w:val="006035CF"/>
    <w:rsid w:val="00610938"/>
    <w:rsid w:val="00611FE4"/>
    <w:rsid w:val="006137CB"/>
    <w:rsid w:val="00613EF5"/>
    <w:rsid w:val="006155C5"/>
    <w:rsid w:val="00615D23"/>
    <w:rsid w:val="0061653E"/>
    <w:rsid w:val="00616D26"/>
    <w:rsid w:val="006207D0"/>
    <w:rsid w:val="00626AB9"/>
    <w:rsid w:val="00631BEB"/>
    <w:rsid w:val="0063727E"/>
    <w:rsid w:val="00640F53"/>
    <w:rsid w:val="00641B78"/>
    <w:rsid w:val="006457FC"/>
    <w:rsid w:val="00647179"/>
    <w:rsid w:val="006517E4"/>
    <w:rsid w:val="006518E6"/>
    <w:rsid w:val="00653632"/>
    <w:rsid w:val="00662040"/>
    <w:rsid w:val="00663F9B"/>
    <w:rsid w:val="0066493D"/>
    <w:rsid w:val="00671E74"/>
    <w:rsid w:val="006720BF"/>
    <w:rsid w:val="00672985"/>
    <w:rsid w:val="0067702C"/>
    <w:rsid w:val="006814B0"/>
    <w:rsid w:val="00687BD2"/>
    <w:rsid w:val="00687CBD"/>
    <w:rsid w:val="00691F6F"/>
    <w:rsid w:val="00692AB6"/>
    <w:rsid w:val="006947D8"/>
    <w:rsid w:val="006A5625"/>
    <w:rsid w:val="006A67F2"/>
    <w:rsid w:val="006A731D"/>
    <w:rsid w:val="006B31AD"/>
    <w:rsid w:val="006B437B"/>
    <w:rsid w:val="006C5321"/>
    <w:rsid w:val="006C6633"/>
    <w:rsid w:val="006C716B"/>
    <w:rsid w:val="006D1B64"/>
    <w:rsid w:val="006D3E84"/>
    <w:rsid w:val="006D56F7"/>
    <w:rsid w:val="006D5EE1"/>
    <w:rsid w:val="006F4350"/>
    <w:rsid w:val="006F4B20"/>
    <w:rsid w:val="006F4B84"/>
    <w:rsid w:val="007047FE"/>
    <w:rsid w:val="00706520"/>
    <w:rsid w:val="00712717"/>
    <w:rsid w:val="007272CE"/>
    <w:rsid w:val="00730055"/>
    <w:rsid w:val="00730488"/>
    <w:rsid w:val="007350AC"/>
    <w:rsid w:val="007351B7"/>
    <w:rsid w:val="007352D1"/>
    <w:rsid w:val="0073669E"/>
    <w:rsid w:val="007420F9"/>
    <w:rsid w:val="00747948"/>
    <w:rsid w:val="00750175"/>
    <w:rsid w:val="007501BA"/>
    <w:rsid w:val="007518D0"/>
    <w:rsid w:val="00754811"/>
    <w:rsid w:val="0075516E"/>
    <w:rsid w:val="0076415C"/>
    <w:rsid w:val="007646BB"/>
    <w:rsid w:val="00764F96"/>
    <w:rsid w:val="0076672E"/>
    <w:rsid w:val="00766E64"/>
    <w:rsid w:val="00767424"/>
    <w:rsid w:val="007732D8"/>
    <w:rsid w:val="0077447A"/>
    <w:rsid w:val="00776512"/>
    <w:rsid w:val="007765BC"/>
    <w:rsid w:val="007779A5"/>
    <w:rsid w:val="00780382"/>
    <w:rsid w:val="00780B72"/>
    <w:rsid w:val="00787A5C"/>
    <w:rsid w:val="00790059"/>
    <w:rsid w:val="00791F89"/>
    <w:rsid w:val="007930C4"/>
    <w:rsid w:val="00795002"/>
    <w:rsid w:val="00796B10"/>
    <w:rsid w:val="007A5DB8"/>
    <w:rsid w:val="007B570A"/>
    <w:rsid w:val="007C238D"/>
    <w:rsid w:val="007D45AB"/>
    <w:rsid w:val="007D5EE1"/>
    <w:rsid w:val="007D6A9A"/>
    <w:rsid w:val="007D6F8A"/>
    <w:rsid w:val="007E028F"/>
    <w:rsid w:val="007E21F3"/>
    <w:rsid w:val="007E2D1F"/>
    <w:rsid w:val="007F03DC"/>
    <w:rsid w:val="007F13B8"/>
    <w:rsid w:val="007F6AE2"/>
    <w:rsid w:val="007F7915"/>
    <w:rsid w:val="00800134"/>
    <w:rsid w:val="00800DBE"/>
    <w:rsid w:val="00802A71"/>
    <w:rsid w:val="00802AAA"/>
    <w:rsid w:val="00805FDF"/>
    <w:rsid w:val="00807282"/>
    <w:rsid w:val="008154CA"/>
    <w:rsid w:val="008235E0"/>
    <w:rsid w:val="00824A20"/>
    <w:rsid w:val="008352DE"/>
    <w:rsid w:val="00837D0A"/>
    <w:rsid w:val="00840776"/>
    <w:rsid w:val="00842960"/>
    <w:rsid w:val="008449B9"/>
    <w:rsid w:val="008460AE"/>
    <w:rsid w:val="0084668E"/>
    <w:rsid w:val="008532EA"/>
    <w:rsid w:val="008559AC"/>
    <w:rsid w:val="00856F47"/>
    <w:rsid w:val="00873701"/>
    <w:rsid w:val="00877FBD"/>
    <w:rsid w:val="00885CDB"/>
    <w:rsid w:val="00887AC9"/>
    <w:rsid w:val="00895B32"/>
    <w:rsid w:val="008A06EC"/>
    <w:rsid w:val="008A360C"/>
    <w:rsid w:val="008A7AF2"/>
    <w:rsid w:val="008B6E29"/>
    <w:rsid w:val="008B7959"/>
    <w:rsid w:val="008C7968"/>
    <w:rsid w:val="008D0915"/>
    <w:rsid w:val="008D2018"/>
    <w:rsid w:val="008D2A55"/>
    <w:rsid w:val="008D701B"/>
    <w:rsid w:val="008E2A5D"/>
    <w:rsid w:val="008E2B6D"/>
    <w:rsid w:val="008E2B94"/>
    <w:rsid w:val="008E3317"/>
    <w:rsid w:val="008E6E3A"/>
    <w:rsid w:val="008E71EF"/>
    <w:rsid w:val="008E754F"/>
    <w:rsid w:val="008F2BCA"/>
    <w:rsid w:val="00911E59"/>
    <w:rsid w:val="00913C44"/>
    <w:rsid w:val="009233E5"/>
    <w:rsid w:val="00926404"/>
    <w:rsid w:val="009265FB"/>
    <w:rsid w:val="00927E4F"/>
    <w:rsid w:val="009317CB"/>
    <w:rsid w:val="00932F0F"/>
    <w:rsid w:val="00935186"/>
    <w:rsid w:val="00936ACF"/>
    <w:rsid w:val="00953F3A"/>
    <w:rsid w:val="0095619D"/>
    <w:rsid w:val="0096020A"/>
    <w:rsid w:val="0096040B"/>
    <w:rsid w:val="00962CDF"/>
    <w:rsid w:val="00966B30"/>
    <w:rsid w:val="00970E0D"/>
    <w:rsid w:val="00991408"/>
    <w:rsid w:val="00991747"/>
    <w:rsid w:val="009925C8"/>
    <w:rsid w:val="009938CD"/>
    <w:rsid w:val="00994453"/>
    <w:rsid w:val="00996EF0"/>
    <w:rsid w:val="009A2119"/>
    <w:rsid w:val="009A226A"/>
    <w:rsid w:val="009A4BAC"/>
    <w:rsid w:val="009B78F2"/>
    <w:rsid w:val="009C22B0"/>
    <w:rsid w:val="009C64FC"/>
    <w:rsid w:val="009D1EE9"/>
    <w:rsid w:val="009D2BFC"/>
    <w:rsid w:val="009D2F50"/>
    <w:rsid w:val="009D6667"/>
    <w:rsid w:val="009D73B2"/>
    <w:rsid w:val="009E2519"/>
    <w:rsid w:val="009E4DC6"/>
    <w:rsid w:val="009E5BEF"/>
    <w:rsid w:val="009F47BC"/>
    <w:rsid w:val="00A007BB"/>
    <w:rsid w:val="00A00D2A"/>
    <w:rsid w:val="00A0380D"/>
    <w:rsid w:val="00A064D1"/>
    <w:rsid w:val="00A12978"/>
    <w:rsid w:val="00A17E7E"/>
    <w:rsid w:val="00A249EF"/>
    <w:rsid w:val="00A2791D"/>
    <w:rsid w:val="00A30410"/>
    <w:rsid w:val="00A43544"/>
    <w:rsid w:val="00A439DC"/>
    <w:rsid w:val="00A464D7"/>
    <w:rsid w:val="00A51133"/>
    <w:rsid w:val="00A6666E"/>
    <w:rsid w:val="00A70066"/>
    <w:rsid w:val="00A71ECA"/>
    <w:rsid w:val="00A8319E"/>
    <w:rsid w:val="00A83703"/>
    <w:rsid w:val="00A84724"/>
    <w:rsid w:val="00A861C6"/>
    <w:rsid w:val="00AA0EE4"/>
    <w:rsid w:val="00AA2928"/>
    <w:rsid w:val="00AA47BE"/>
    <w:rsid w:val="00AA6B5D"/>
    <w:rsid w:val="00AB08E8"/>
    <w:rsid w:val="00AC338E"/>
    <w:rsid w:val="00AC409F"/>
    <w:rsid w:val="00AD1F20"/>
    <w:rsid w:val="00AD78AF"/>
    <w:rsid w:val="00AE1420"/>
    <w:rsid w:val="00AE4E57"/>
    <w:rsid w:val="00AE595B"/>
    <w:rsid w:val="00AE7D0D"/>
    <w:rsid w:val="00AF18ED"/>
    <w:rsid w:val="00AF7402"/>
    <w:rsid w:val="00B01724"/>
    <w:rsid w:val="00B12057"/>
    <w:rsid w:val="00B125F8"/>
    <w:rsid w:val="00B14790"/>
    <w:rsid w:val="00B151DD"/>
    <w:rsid w:val="00B15D44"/>
    <w:rsid w:val="00B219CE"/>
    <w:rsid w:val="00B24C8F"/>
    <w:rsid w:val="00B351DB"/>
    <w:rsid w:val="00B3535F"/>
    <w:rsid w:val="00B52836"/>
    <w:rsid w:val="00B620EC"/>
    <w:rsid w:val="00B63F98"/>
    <w:rsid w:val="00B645BB"/>
    <w:rsid w:val="00B73B50"/>
    <w:rsid w:val="00B7783A"/>
    <w:rsid w:val="00B77F5E"/>
    <w:rsid w:val="00B8254B"/>
    <w:rsid w:val="00B86716"/>
    <w:rsid w:val="00B87DCB"/>
    <w:rsid w:val="00B9059A"/>
    <w:rsid w:val="00B9776D"/>
    <w:rsid w:val="00BB06C1"/>
    <w:rsid w:val="00BB69FA"/>
    <w:rsid w:val="00BB7D88"/>
    <w:rsid w:val="00BC0A19"/>
    <w:rsid w:val="00BC633D"/>
    <w:rsid w:val="00BC7AFF"/>
    <w:rsid w:val="00BE0BB6"/>
    <w:rsid w:val="00BE6931"/>
    <w:rsid w:val="00BE6F38"/>
    <w:rsid w:val="00BF111C"/>
    <w:rsid w:val="00BF5260"/>
    <w:rsid w:val="00C009EF"/>
    <w:rsid w:val="00C0112F"/>
    <w:rsid w:val="00C03FF4"/>
    <w:rsid w:val="00C06D9E"/>
    <w:rsid w:val="00C07D4B"/>
    <w:rsid w:val="00C1003A"/>
    <w:rsid w:val="00C12803"/>
    <w:rsid w:val="00C17277"/>
    <w:rsid w:val="00C17304"/>
    <w:rsid w:val="00C23867"/>
    <w:rsid w:val="00C243AF"/>
    <w:rsid w:val="00C24BBF"/>
    <w:rsid w:val="00C26104"/>
    <w:rsid w:val="00C261AA"/>
    <w:rsid w:val="00C27D1C"/>
    <w:rsid w:val="00C31AC9"/>
    <w:rsid w:val="00C33784"/>
    <w:rsid w:val="00C34525"/>
    <w:rsid w:val="00C345A1"/>
    <w:rsid w:val="00C42310"/>
    <w:rsid w:val="00C43837"/>
    <w:rsid w:val="00C43A43"/>
    <w:rsid w:val="00C505EF"/>
    <w:rsid w:val="00C51181"/>
    <w:rsid w:val="00C525EE"/>
    <w:rsid w:val="00C5379F"/>
    <w:rsid w:val="00C542B0"/>
    <w:rsid w:val="00C554DB"/>
    <w:rsid w:val="00C573BC"/>
    <w:rsid w:val="00C60131"/>
    <w:rsid w:val="00C623B3"/>
    <w:rsid w:val="00C64556"/>
    <w:rsid w:val="00C7178D"/>
    <w:rsid w:val="00C72263"/>
    <w:rsid w:val="00C72C52"/>
    <w:rsid w:val="00C739DF"/>
    <w:rsid w:val="00C813C4"/>
    <w:rsid w:val="00C90023"/>
    <w:rsid w:val="00C923D6"/>
    <w:rsid w:val="00C92BF2"/>
    <w:rsid w:val="00C93777"/>
    <w:rsid w:val="00C94444"/>
    <w:rsid w:val="00C97353"/>
    <w:rsid w:val="00CA28DC"/>
    <w:rsid w:val="00CB1980"/>
    <w:rsid w:val="00CB19BF"/>
    <w:rsid w:val="00CB3C57"/>
    <w:rsid w:val="00CB794E"/>
    <w:rsid w:val="00CB7D4D"/>
    <w:rsid w:val="00CC11EC"/>
    <w:rsid w:val="00CC644A"/>
    <w:rsid w:val="00CD4114"/>
    <w:rsid w:val="00CD5F7E"/>
    <w:rsid w:val="00CD6272"/>
    <w:rsid w:val="00CD7187"/>
    <w:rsid w:val="00CE67E0"/>
    <w:rsid w:val="00CE7190"/>
    <w:rsid w:val="00CF12D8"/>
    <w:rsid w:val="00CF78D1"/>
    <w:rsid w:val="00D02C33"/>
    <w:rsid w:val="00D05581"/>
    <w:rsid w:val="00D07ABF"/>
    <w:rsid w:val="00D07E83"/>
    <w:rsid w:val="00D24990"/>
    <w:rsid w:val="00D30808"/>
    <w:rsid w:val="00D3157F"/>
    <w:rsid w:val="00D36B5E"/>
    <w:rsid w:val="00D37430"/>
    <w:rsid w:val="00D4279A"/>
    <w:rsid w:val="00D43E84"/>
    <w:rsid w:val="00D47566"/>
    <w:rsid w:val="00D50893"/>
    <w:rsid w:val="00D509CD"/>
    <w:rsid w:val="00D578AF"/>
    <w:rsid w:val="00D651B1"/>
    <w:rsid w:val="00D66BC6"/>
    <w:rsid w:val="00D67E93"/>
    <w:rsid w:val="00D73D5A"/>
    <w:rsid w:val="00D7751A"/>
    <w:rsid w:val="00D82598"/>
    <w:rsid w:val="00D8290D"/>
    <w:rsid w:val="00D8325B"/>
    <w:rsid w:val="00D8327E"/>
    <w:rsid w:val="00D90345"/>
    <w:rsid w:val="00D911E6"/>
    <w:rsid w:val="00D915FA"/>
    <w:rsid w:val="00D967BC"/>
    <w:rsid w:val="00D96DCA"/>
    <w:rsid w:val="00DA0869"/>
    <w:rsid w:val="00DA0E71"/>
    <w:rsid w:val="00DA62EB"/>
    <w:rsid w:val="00DB00D9"/>
    <w:rsid w:val="00DB3BB5"/>
    <w:rsid w:val="00DC1519"/>
    <w:rsid w:val="00DC40D0"/>
    <w:rsid w:val="00DD4CEA"/>
    <w:rsid w:val="00DE1CFF"/>
    <w:rsid w:val="00DE69B9"/>
    <w:rsid w:val="00DF39A8"/>
    <w:rsid w:val="00DF3C0B"/>
    <w:rsid w:val="00E06F73"/>
    <w:rsid w:val="00E105DC"/>
    <w:rsid w:val="00E1265E"/>
    <w:rsid w:val="00E179E0"/>
    <w:rsid w:val="00E247A9"/>
    <w:rsid w:val="00E26F62"/>
    <w:rsid w:val="00E27855"/>
    <w:rsid w:val="00E32161"/>
    <w:rsid w:val="00E36173"/>
    <w:rsid w:val="00E4426F"/>
    <w:rsid w:val="00E4448B"/>
    <w:rsid w:val="00E5130C"/>
    <w:rsid w:val="00E53059"/>
    <w:rsid w:val="00E610D0"/>
    <w:rsid w:val="00E66FB4"/>
    <w:rsid w:val="00E71E61"/>
    <w:rsid w:val="00E74315"/>
    <w:rsid w:val="00E81337"/>
    <w:rsid w:val="00E8341C"/>
    <w:rsid w:val="00E84F98"/>
    <w:rsid w:val="00E905A8"/>
    <w:rsid w:val="00EA18BC"/>
    <w:rsid w:val="00EA3787"/>
    <w:rsid w:val="00EA47B9"/>
    <w:rsid w:val="00EB2111"/>
    <w:rsid w:val="00EB6159"/>
    <w:rsid w:val="00EB6BEF"/>
    <w:rsid w:val="00EB7FE8"/>
    <w:rsid w:val="00EC7CC3"/>
    <w:rsid w:val="00EC7FCD"/>
    <w:rsid w:val="00ED5FA6"/>
    <w:rsid w:val="00EE09FC"/>
    <w:rsid w:val="00EE3997"/>
    <w:rsid w:val="00EE5CCC"/>
    <w:rsid w:val="00EF467F"/>
    <w:rsid w:val="00EF504C"/>
    <w:rsid w:val="00EF5EA9"/>
    <w:rsid w:val="00F05F67"/>
    <w:rsid w:val="00F10038"/>
    <w:rsid w:val="00F11E75"/>
    <w:rsid w:val="00F1299A"/>
    <w:rsid w:val="00F13E4B"/>
    <w:rsid w:val="00F16044"/>
    <w:rsid w:val="00F225A9"/>
    <w:rsid w:val="00F25254"/>
    <w:rsid w:val="00F25D41"/>
    <w:rsid w:val="00F27193"/>
    <w:rsid w:val="00F30599"/>
    <w:rsid w:val="00F32DB3"/>
    <w:rsid w:val="00F3706F"/>
    <w:rsid w:val="00F46F52"/>
    <w:rsid w:val="00F5006A"/>
    <w:rsid w:val="00F510F1"/>
    <w:rsid w:val="00F5294F"/>
    <w:rsid w:val="00F6114A"/>
    <w:rsid w:val="00F65736"/>
    <w:rsid w:val="00F704C6"/>
    <w:rsid w:val="00F71487"/>
    <w:rsid w:val="00F80BF7"/>
    <w:rsid w:val="00F83DCD"/>
    <w:rsid w:val="00F841E6"/>
    <w:rsid w:val="00F90743"/>
    <w:rsid w:val="00F9207A"/>
    <w:rsid w:val="00F93FC4"/>
    <w:rsid w:val="00F95B6C"/>
    <w:rsid w:val="00FA129F"/>
    <w:rsid w:val="00FA13DA"/>
    <w:rsid w:val="00FB501F"/>
    <w:rsid w:val="00FB5DA1"/>
    <w:rsid w:val="00FB6E68"/>
    <w:rsid w:val="00FC1D0D"/>
    <w:rsid w:val="00FC4B5D"/>
    <w:rsid w:val="00FD002A"/>
    <w:rsid w:val="00FE0E99"/>
    <w:rsid w:val="00FE1C19"/>
    <w:rsid w:val="00FE232C"/>
    <w:rsid w:val="00FE5886"/>
    <w:rsid w:val="00FE64D4"/>
    <w:rsid w:val="00FF2373"/>
    <w:rsid w:val="00FF478F"/>
    <w:rsid w:val="00FF6A2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0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link w:val="ListParagraphChar"/>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 w:type="character" w:customStyle="1" w:styleId="ListParagraphChar">
    <w:name w:val="List Paragraph Char"/>
    <w:basedOn w:val="DefaultParagraphFont"/>
    <w:link w:val="ListParagraph"/>
    <w:uiPriority w:val="34"/>
    <w:locked/>
    <w:rsid w:val="005657E0"/>
  </w:style>
  <w:style w:type="character" w:customStyle="1" w:styleId="authors">
    <w:name w:val="authors"/>
    <w:basedOn w:val="DefaultParagraphFont"/>
    <w:rsid w:val="005E31BA"/>
  </w:style>
  <w:style w:type="character" w:customStyle="1" w:styleId="arttitle">
    <w:name w:val="art_title"/>
    <w:basedOn w:val="DefaultParagraphFont"/>
    <w:rsid w:val="005E31BA"/>
  </w:style>
  <w:style w:type="character" w:customStyle="1" w:styleId="serialtitle">
    <w:name w:val="serial_title"/>
    <w:basedOn w:val="DefaultParagraphFont"/>
    <w:rsid w:val="005E31BA"/>
  </w:style>
  <w:style w:type="character" w:customStyle="1" w:styleId="volumeissue">
    <w:name w:val="volume_issue"/>
    <w:basedOn w:val="DefaultParagraphFont"/>
    <w:rsid w:val="005E31BA"/>
  </w:style>
  <w:style w:type="character" w:customStyle="1" w:styleId="pagerange">
    <w:name w:val="page_range"/>
    <w:basedOn w:val="DefaultParagraphFont"/>
    <w:rsid w:val="005E31BA"/>
  </w:style>
  <w:style w:type="character" w:customStyle="1" w:styleId="Date8">
    <w:name w:val="Date8"/>
    <w:basedOn w:val="DefaultParagraphFont"/>
    <w:rsid w:val="005E31BA"/>
  </w:style>
  <w:style w:type="character" w:styleId="UnresolvedMention">
    <w:name w:val="Unresolved Mention"/>
    <w:basedOn w:val="DefaultParagraphFont"/>
    <w:uiPriority w:val="99"/>
    <w:semiHidden/>
    <w:unhideWhenUsed/>
    <w:rsid w:val="003D1FB4"/>
    <w:rPr>
      <w:color w:val="605E5C"/>
      <w:shd w:val="clear" w:color="auto" w:fill="E1DFDD"/>
    </w:rPr>
  </w:style>
  <w:style w:type="character" w:customStyle="1" w:styleId="Date1">
    <w:name w:val="Date1"/>
    <w:basedOn w:val="DefaultParagraphFont"/>
    <w:rsid w:val="003F4131"/>
  </w:style>
  <w:style w:type="character" w:customStyle="1" w:styleId="Heading1Char">
    <w:name w:val="Heading 1 Char"/>
    <w:basedOn w:val="DefaultParagraphFont"/>
    <w:link w:val="Heading1"/>
    <w:uiPriority w:val="9"/>
    <w:rsid w:val="0079005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90059"/>
    <w:pPr>
      <w:spacing w:after="0" w:line="240" w:lineRule="auto"/>
    </w:pPr>
  </w:style>
  <w:style w:type="paragraph" w:styleId="NormalWeb">
    <w:name w:val="Normal (Web)"/>
    <w:basedOn w:val="Normal"/>
    <w:link w:val="NormalWebChar"/>
    <w:uiPriority w:val="99"/>
    <w:unhideWhenUsed/>
    <w:rsid w:val="00C345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uiPriority w:val="99"/>
    <w:locked/>
    <w:rsid w:val="00C3452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5759">
      <w:bodyDiv w:val="1"/>
      <w:marLeft w:val="0"/>
      <w:marRight w:val="0"/>
      <w:marTop w:val="0"/>
      <w:marBottom w:val="0"/>
      <w:divBdr>
        <w:top w:val="none" w:sz="0" w:space="0" w:color="auto"/>
        <w:left w:val="none" w:sz="0" w:space="0" w:color="auto"/>
        <w:bottom w:val="none" w:sz="0" w:space="0" w:color="auto"/>
        <w:right w:val="none" w:sz="0" w:space="0" w:color="auto"/>
      </w:divBdr>
    </w:div>
    <w:div w:id="1811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ts.edu.au/Martin.Loosemo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5" ma:contentTypeDescription="Create a new document." ma:contentTypeScope="" ma:versionID="77a61f2c4c8c25f0f00807c617fb16bc">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78d2bdf7b4d6accb52561eddfa2fd6bc"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1F5E7-C2BA-4655-97F9-7AA554755C99}">
  <ds:schemaRefs>
    <ds:schemaRef ds:uri="http://schemas.openxmlformats.org/officeDocument/2006/bibliography"/>
  </ds:schemaRefs>
</ds:datastoreItem>
</file>

<file path=customXml/itemProps2.xml><?xml version="1.0" encoding="utf-8"?>
<ds:datastoreItem xmlns:ds="http://schemas.openxmlformats.org/officeDocument/2006/customXml" ds:itemID="{BC150445-5F29-47D2-9419-FDE1031798DE}">
  <ds:schemaRefs>
    <ds:schemaRef ds:uri="http://schemas.microsoft.com/sharepoint/v3/contenttype/forms"/>
  </ds:schemaRefs>
</ds:datastoreItem>
</file>

<file path=customXml/itemProps3.xml><?xml version="1.0" encoding="utf-8"?>
<ds:datastoreItem xmlns:ds="http://schemas.openxmlformats.org/officeDocument/2006/customXml" ds:itemID="{444DC263-FB99-42EB-B5E0-E19B44DB5F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E4477-1A60-4F74-8417-1DA0961AB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76</cp:revision>
  <dcterms:created xsi:type="dcterms:W3CDTF">2024-05-14T22:49:00Z</dcterms:created>
  <dcterms:modified xsi:type="dcterms:W3CDTF">2024-05-15T00:37:00Z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