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430BA0">
        <w:trPr>
          <w:trHeight w:val="877"/>
        </w:trPr>
        <w:tc>
          <w:tcPr>
            <w:tcW w:w="11046" w:type="dxa"/>
          </w:tcPr>
          <w:p w14:paraId="3BB670A4" w14:textId="77777777" w:rsidR="00D8290D" w:rsidRPr="00FC1D0D" w:rsidRDefault="00D8290D" w:rsidP="00D8290D">
            <w:pPr>
              <w:rPr>
                <w:rFonts w:ascii="Arial" w:hAnsi="Arial" w:cs="Arial"/>
                <w:sz w:val="24"/>
                <w:szCs w:val="24"/>
              </w:rPr>
            </w:pPr>
          </w:p>
          <w:p w14:paraId="610C0C8E" w14:textId="464DD3D8" w:rsidR="00D8290D" w:rsidRPr="00FC1D0D" w:rsidRDefault="00BC0A19" w:rsidP="005B646C">
            <w:pPr>
              <w:rPr>
                <w:rFonts w:ascii="Arial" w:hAnsi="Arial" w:cs="Arial"/>
                <w:b/>
                <w:sz w:val="40"/>
                <w:szCs w:val="40"/>
              </w:rPr>
            </w:pPr>
            <w:r>
              <w:rPr>
                <w:rFonts w:ascii="Arial" w:hAnsi="Arial" w:cs="Arial"/>
                <w:b/>
                <w:sz w:val="40"/>
                <w:szCs w:val="40"/>
              </w:rPr>
              <w:t xml:space="preserve">Communicating </w:t>
            </w:r>
            <w:r w:rsidR="00911E59">
              <w:rPr>
                <w:rFonts w:ascii="Arial" w:hAnsi="Arial" w:cs="Arial"/>
                <w:b/>
                <w:sz w:val="40"/>
                <w:szCs w:val="40"/>
              </w:rPr>
              <w:t xml:space="preserve">the impact of </w:t>
            </w:r>
            <w:r w:rsidR="007272CE">
              <w:rPr>
                <w:rFonts w:ascii="Arial" w:hAnsi="Arial" w:cs="Arial"/>
                <w:b/>
                <w:sz w:val="40"/>
                <w:szCs w:val="40"/>
              </w:rPr>
              <w:t xml:space="preserve">social </w:t>
            </w:r>
            <w:r w:rsidR="00286601">
              <w:rPr>
                <w:rFonts w:ascii="Arial" w:hAnsi="Arial" w:cs="Arial"/>
                <w:b/>
                <w:sz w:val="40"/>
                <w:szCs w:val="40"/>
              </w:rPr>
              <w:t>procurement</w:t>
            </w:r>
            <w:r w:rsidR="00A43544">
              <w:rPr>
                <w:rFonts w:ascii="Arial" w:hAnsi="Arial" w:cs="Arial"/>
                <w:b/>
                <w:sz w:val="40"/>
                <w:szCs w:val="40"/>
              </w:rPr>
              <w:t xml:space="preserve"> </w:t>
            </w:r>
          </w:p>
          <w:p w14:paraId="264AA0A5" w14:textId="77777777" w:rsidR="00D8290D" w:rsidRPr="00FC1D0D" w:rsidRDefault="00D8290D" w:rsidP="00D8290D">
            <w:pPr>
              <w:rPr>
                <w:rFonts w:ascii="Arial" w:hAnsi="Arial" w:cs="Arial"/>
                <w:sz w:val="24"/>
                <w:szCs w:val="24"/>
              </w:rPr>
            </w:pPr>
          </w:p>
          <w:p w14:paraId="7C97708A" w14:textId="0A5FA1E1" w:rsidR="00802A71" w:rsidRPr="008532EA" w:rsidRDefault="00802A71" w:rsidP="00802A71">
            <w:pPr>
              <w:rPr>
                <w:rFonts w:ascii="Arial" w:hAnsi="Arial" w:cs="Arial"/>
              </w:rPr>
            </w:pPr>
            <w:r w:rsidRPr="008532EA">
              <w:rPr>
                <w:rFonts w:ascii="Arial" w:hAnsi="Arial" w:cs="Arial"/>
              </w:rPr>
              <w:t xml:space="preserve">This is the </w:t>
            </w:r>
            <w:r w:rsidR="009E5BEF">
              <w:rPr>
                <w:rFonts w:ascii="Arial" w:hAnsi="Arial" w:cs="Arial"/>
              </w:rPr>
              <w:t>s</w:t>
            </w:r>
            <w:r w:rsidR="00885CDB">
              <w:rPr>
                <w:rFonts w:ascii="Arial" w:hAnsi="Arial" w:cs="Arial"/>
              </w:rPr>
              <w:t>even</w:t>
            </w:r>
            <w:r w:rsidR="009E5BEF">
              <w:rPr>
                <w:rFonts w:ascii="Arial" w:hAnsi="Arial" w:cs="Arial"/>
              </w:rPr>
              <w:t>teenth</w:t>
            </w:r>
            <w:r w:rsidRPr="008532EA">
              <w:rPr>
                <w:rFonts w:ascii="Arial" w:hAnsi="Arial" w:cs="Arial"/>
              </w:rPr>
              <w:t xml:space="preserve"> </w:t>
            </w:r>
            <w:r w:rsidR="00885CDB" w:rsidRPr="008532EA">
              <w:rPr>
                <w:rFonts w:ascii="Arial" w:hAnsi="Arial" w:cs="Arial"/>
              </w:rPr>
              <w:t>factsheet</w:t>
            </w:r>
            <w:r w:rsidRPr="008532EA">
              <w:rPr>
                <w:rFonts w:ascii="Arial" w:hAnsi="Arial" w:cs="Arial"/>
              </w:rPr>
              <w:t xml:space="preserve"> about recent international peer-reviewed </w:t>
            </w:r>
            <w:r>
              <w:rPr>
                <w:rFonts w:ascii="Arial" w:hAnsi="Arial" w:cs="Arial"/>
              </w:rPr>
              <w:t xml:space="preserve">social procurement </w:t>
            </w:r>
            <w:r w:rsidRPr="008532EA">
              <w:rPr>
                <w:rFonts w:ascii="Arial" w:hAnsi="Arial" w:cs="Arial"/>
              </w:rPr>
              <w:t>research</w:t>
            </w:r>
            <w:r>
              <w:rPr>
                <w:rFonts w:ascii="Arial" w:hAnsi="Arial" w:cs="Arial"/>
              </w:rPr>
              <w:t>.</w:t>
            </w:r>
            <w:r w:rsidRPr="008532EA">
              <w:rPr>
                <w:rFonts w:ascii="Arial" w:hAnsi="Arial" w:cs="Arial"/>
              </w:rPr>
              <w:t xml:space="preserve"> </w:t>
            </w:r>
          </w:p>
          <w:p w14:paraId="58C56B5F" w14:textId="77777777" w:rsidR="00802A71" w:rsidRPr="008532EA" w:rsidRDefault="00802A71" w:rsidP="00802A71">
            <w:pPr>
              <w:rPr>
                <w:rFonts w:ascii="Arial" w:hAnsi="Arial" w:cs="Arial"/>
              </w:rPr>
            </w:pPr>
          </w:p>
          <w:p w14:paraId="5D27B6C8" w14:textId="745C510D" w:rsidR="00767424" w:rsidRDefault="00911E59" w:rsidP="00802A71">
            <w:pPr>
              <w:rPr>
                <w:rFonts w:ascii="Arial" w:hAnsi="Arial" w:cs="Arial"/>
              </w:rPr>
            </w:pPr>
            <w:r>
              <w:rPr>
                <w:rFonts w:ascii="Arial" w:hAnsi="Arial" w:cs="Arial"/>
              </w:rPr>
              <w:t>S</w:t>
            </w:r>
            <w:r w:rsidRPr="004D2C6C">
              <w:rPr>
                <w:rFonts w:ascii="Arial" w:hAnsi="Arial" w:cs="Arial"/>
              </w:rPr>
              <w:t xml:space="preserve">ocial </w:t>
            </w:r>
            <w:r>
              <w:rPr>
                <w:rFonts w:ascii="Arial" w:hAnsi="Arial" w:cs="Arial"/>
              </w:rPr>
              <w:t>procurement is essentially about creating ‘</w:t>
            </w:r>
            <w:r w:rsidR="00314327">
              <w:rPr>
                <w:rFonts w:ascii="Arial" w:hAnsi="Arial" w:cs="Arial"/>
              </w:rPr>
              <w:t>social</w:t>
            </w:r>
            <w:r>
              <w:rPr>
                <w:rFonts w:ascii="Arial" w:hAnsi="Arial" w:cs="Arial"/>
              </w:rPr>
              <w:t xml:space="preserve"> value’ and </w:t>
            </w:r>
            <w:r w:rsidR="00F80BF7">
              <w:rPr>
                <w:rFonts w:ascii="Arial" w:hAnsi="Arial" w:cs="Arial"/>
              </w:rPr>
              <w:t xml:space="preserve">therefore </w:t>
            </w:r>
            <w:r>
              <w:rPr>
                <w:rFonts w:ascii="Arial" w:hAnsi="Arial" w:cs="Arial"/>
              </w:rPr>
              <w:t xml:space="preserve">our work </w:t>
            </w:r>
            <w:r w:rsidRPr="004D2C6C">
              <w:rPr>
                <w:rFonts w:ascii="Arial" w:hAnsi="Arial" w:cs="Arial"/>
              </w:rPr>
              <w:t>takes place on a very public stage</w:t>
            </w:r>
            <w:r>
              <w:rPr>
                <w:rFonts w:ascii="Arial" w:hAnsi="Arial" w:cs="Arial"/>
              </w:rPr>
              <w:t>.</w:t>
            </w:r>
            <w:r w:rsidR="009F47BC">
              <w:rPr>
                <w:rFonts w:ascii="Arial" w:hAnsi="Arial" w:cs="Arial"/>
              </w:rPr>
              <w:t xml:space="preserve"> Effectively </w:t>
            </w:r>
            <w:r w:rsidR="0004169E">
              <w:rPr>
                <w:rFonts w:ascii="Arial" w:hAnsi="Arial" w:cs="Arial"/>
              </w:rPr>
              <w:t>communicating</w:t>
            </w:r>
            <w:r w:rsidR="009F47BC">
              <w:rPr>
                <w:rFonts w:ascii="Arial" w:hAnsi="Arial" w:cs="Arial"/>
              </w:rPr>
              <w:t xml:space="preserve"> </w:t>
            </w:r>
            <w:r w:rsidR="0004169E">
              <w:rPr>
                <w:rFonts w:ascii="Arial" w:hAnsi="Arial" w:cs="Arial"/>
              </w:rPr>
              <w:t xml:space="preserve">the social impact of our work is essential </w:t>
            </w:r>
            <w:r w:rsidR="00314327">
              <w:rPr>
                <w:rFonts w:ascii="Arial" w:hAnsi="Arial" w:cs="Arial"/>
              </w:rPr>
              <w:t xml:space="preserve">to garner support for what we do and </w:t>
            </w:r>
            <w:r w:rsidR="00AC338E">
              <w:rPr>
                <w:rFonts w:ascii="Arial" w:hAnsi="Arial" w:cs="Arial"/>
              </w:rPr>
              <w:t xml:space="preserve">to enable us to learn lessons </w:t>
            </w:r>
            <w:r w:rsidR="0096020A">
              <w:rPr>
                <w:rFonts w:ascii="Arial" w:hAnsi="Arial" w:cs="Arial"/>
              </w:rPr>
              <w:t xml:space="preserve">and continuously improve. </w:t>
            </w:r>
          </w:p>
          <w:p w14:paraId="6F6AE8AF" w14:textId="77777777" w:rsidR="0096020A" w:rsidRDefault="0096020A" w:rsidP="00802A71">
            <w:pPr>
              <w:rPr>
                <w:rFonts w:ascii="Arial" w:hAnsi="Arial" w:cs="Arial"/>
              </w:rPr>
            </w:pPr>
          </w:p>
          <w:p w14:paraId="4B747CE7" w14:textId="432B46BF" w:rsidR="0096020A" w:rsidRDefault="0096020A" w:rsidP="00802A71">
            <w:pPr>
              <w:rPr>
                <w:rFonts w:ascii="Arial" w:hAnsi="Arial" w:cs="Arial"/>
              </w:rPr>
            </w:pPr>
            <w:r>
              <w:rPr>
                <w:rFonts w:ascii="Arial" w:hAnsi="Arial" w:cs="Arial"/>
              </w:rPr>
              <w:t>To this end, this</w:t>
            </w:r>
            <w:r>
              <w:rPr>
                <w:rFonts w:ascii="Arial" w:hAnsi="Arial" w:cs="Arial"/>
              </w:rPr>
              <w:t xml:space="preserve"> factsheet provides insights into some basic principles of effective social impact reporting.</w:t>
            </w:r>
          </w:p>
          <w:p w14:paraId="161DD606" w14:textId="77777777" w:rsidR="00767424" w:rsidRDefault="00767424" w:rsidP="00802A71">
            <w:pPr>
              <w:rPr>
                <w:rFonts w:ascii="Arial" w:hAnsi="Arial" w:cs="Arial"/>
              </w:rPr>
            </w:pPr>
          </w:p>
          <w:p w14:paraId="1AE175D4" w14:textId="2BEA47F2" w:rsidR="005337F5" w:rsidRDefault="00D50893" w:rsidP="00802A71">
            <w:pPr>
              <w:rPr>
                <w:rFonts w:ascii="Arial" w:hAnsi="Arial" w:cs="Arial"/>
              </w:rPr>
            </w:pPr>
            <w:r>
              <w:rPr>
                <w:rFonts w:ascii="Arial" w:hAnsi="Arial" w:cs="Arial"/>
              </w:rPr>
              <w:t>Th</w:t>
            </w:r>
            <w:r w:rsidR="004120C4">
              <w:rPr>
                <w:rFonts w:ascii="Arial" w:hAnsi="Arial" w:cs="Arial"/>
              </w:rPr>
              <w:t>is factsheet is</w:t>
            </w:r>
            <w:r>
              <w:rPr>
                <w:rFonts w:ascii="Arial" w:hAnsi="Arial" w:cs="Arial"/>
              </w:rPr>
              <w:t xml:space="preserve"> based on</w:t>
            </w:r>
            <w:r w:rsidR="004F4524" w:rsidRPr="008532EA">
              <w:rPr>
                <w:rFonts w:ascii="Arial" w:hAnsi="Arial" w:cs="Arial"/>
              </w:rPr>
              <w:t xml:space="preserve"> </w:t>
            </w:r>
            <w:r w:rsidR="00873701">
              <w:rPr>
                <w:rFonts w:ascii="Arial" w:hAnsi="Arial" w:cs="Arial"/>
              </w:rPr>
              <w:t>four</w:t>
            </w:r>
            <w:r w:rsidR="004F4524">
              <w:rPr>
                <w:rFonts w:ascii="Arial" w:hAnsi="Arial" w:cs="Arial"/>
              </w:rPr>
              <w:t xml:space="preserve"> books </w:t>
            </w:r>
            <w:r w:rsidR="00747948">
              <w:rPr>
                <w:rFonts w:ascii="Arial" w:hAnsi="Arial" w:cs="Arial"/>
              </w:rPr>
              <w:t xml:space="preserve">produced at UTS </w:t>
            </w:r>
            <w:r w:rsidR="004F4524">
              <w:rPr>
                <w:rFonts w:ascii="Arial" w:hAnsi="Arial" w:cs="Arial"/>
              </w:rPr>
              <w:t xml:space="preserve">on social value, social enterprise and corporate social responsibility in the construction industry. </w:t>
            </w:r>
            <w:r w:rsidR="002116DB">
              <w:rPr>
                <w:rFonts w:ascii="Arial" w:hAnsi="Arial" w:cs="Arial"/>
              </w:rPr>
              <w:t>The full references to these books are provided in the footnote of this factsheet where more detail can be found.</w:t>
            </w:r>
          </w:p>
          <w:p w14:paraId="25F65335" w14:textId="77777777" w:rsidR="002116DB" w:rsidRDefault="002116DB" w:rsidP="00802A71">
            <w:pPr>
              <w:rPr>
                <w:rFonts w:ascii="Arial" w:hAnsi="Arial" w:cs="Arial"/>
              </w:rPr>
            </w:pPr>
          </w:p>
          <w:p w14:paraId="38C23074" w14:textId="77777777" w:rsidR="00802A71" w:rsidRDefault="00802A71" w:rsidP="00802A71">
            <w:pPr>
              <w:rPr>
                <w:rFonts w:ascii="Arial" w:hAnsi="Arial" w:cs="Arial"/>
                <w:bCs/>
              </w:rPr>
            </w:pPr>
            <w:r w:rsidRPr="008532EA">
              <w:rPr>
                <w:rFonts w:ascii="Arial" w:hAnsi="Arial" w:cs="Arial"/>
                <w:bCs/>
              </w:rPr>
              <w:t>Please feel free to distribute this factsheet to anyone who may be interested.</w:t>
            </w:r>
          </w:p>
          <w:p w14:paraId="0CC99F52" w14:textId="77777777" w:rsidR="00802A71" w:rsidRDefault="00802A71" w:rsidP="00802A71">
            <w:pPr>
              <w:rPr>
                <w:rFonts w:ascii="Arial" w:hAnsi="Arial" w:cs="Arial"/>
                <w:bCs/>
              </w:rPr>
            </w:pPr>
          </w:p>
          <w:p w14:paraId="2DF1C3B7" w14:textId="70D7348A" w:rsidR="00802A71" w:rsidRDefault="00260361" w:rsidP="00802A71">
            <w:pPr>
              <w:rPr>
                <w:rFonts w:ascii="Arial" w:hAnsi="Arial" w:cs="Arial"/>
                <w:bCs/>
              </w:rPr>
            </w:pPr>
            <w:r>
              <w:rPr>
                <w:rFonts w:ascii="Arial" w:hAnsi="Arial" w:cs="Arial"/>
                <w:bCs/>
              </w:rPr>
              <w:t xml:space="preserve">Distinguished </w:t>
            </w:r>
            <w:r w:rsidR="00802A71">
              <w:rPr>
                <w:rFonts w:ascii="Arial" w:hAnsi="Arial" w:cs="Arial"/>
                <w:bCs/>
              </w:rPr>
              <w:t>Professor Martin Loosemore</w:t>
            </w:r>
          </w:p>
          <w:p w14:paraId="2EEDFC6D" w14:textId="77777777" w:rsidR="00802A71" w:rsidRDefault="00802A71" w:rsidP="00802A71">
            <w:pPr>
              <w:rPr>
                <w:rFonts w:ascii="Arial" w:hAnsi="Arial" w:cs="Arial"/>
                <w:bCs/>
              </w:rPr>
            </w:pPr>
            <w:r>
              <w:rPr>
                <w:rFonts w:ascii="Arial" w:hAnsi="Arial" w:cs="Arial"/>
                <w:bCs/>
              </w:rPr>
              <w:t>University of Technology Sydney</w:t>
            </w:r>
          </w:p>
          <w:p w14:paraId="7AF9BD3B" w14:textId="77777777" w:rsidR="00802A71" w:rsidRDefault="00873701" w:rsidP="00802A71">
            <w:pPr>
              <w:rPr>
                <w:rFonts w:ascii="Arial" w:hAnsi="Arial" w:cs="Arial"/>
                <w:bCs/>
              </w:rPr>
            </w:pPr>
            <w:hyperlink r:id="rId11" w:history="1">
              <w:r w:rsidR="00802A71" w:rsidRPr="00B8599A">
                <w:rPr>
                  <w:rStyle w:val="Hyperlink"/>
                  <w:rFonts w:ascii="Arial" w:hAnsi="Arial" w:cs="Arial"/>
                  <w:bCs/>
                </w:rPr>
                <w:t>https://profiles.uts.edu.au/Martin.Loosemore</w:t>
              </w:r>
            </w:hyperlink>
          </w:p>
          <w:p w14:paraId="42E423EC" w14:textId="135A83F0" w:rsidR="00B645BB" w:rsidRPr="00FC1D0D" w:rsidRDefault="00B645BB" w:rsidP="0016045A">
            <w:pPr>
              <w:rPr>
                <w:rFonts w:ascii="Arial" w:hAnsi="Arial" w:cs="Arial"/>
                <w:b/>
                <w:bCs/>
                <w:sz w:val="24"/>
                <w:szCs w:val="24"/>
              </w:rPr>
            </w:pPr>
          </w:p>
        </w:tc>
      </w:tr>
      <w:tr w:rsidR="008154CA" w:rsidRPr="00D3157F" w14:paraId="5D74CB0F" w14:textId="77777777" w:rsidTr="00430BA0">
        <w:trPr>
          <w:trHeight w:val="2719"/>
        </w:trPr>
        <w:tc>
          <w:tcPr>
            <w:tcW w:w="11046" w:type="dxa"/>
          </w:tcPr>
          <w:p w14:paraId="4F46533D" w14:textId="6EEA1260" w:rsidR="008154CA" w:rsidRDefault="008154CA" w:rsidP="00D3157F">
            <w:pPr>
              <w:rPr>
                <w:rFonts w:ascii="Arial" w:hAnsi="Arial" w:cs="Arial"/>
                <w:b/>
                <w:bCs/>
                <w:sz w:val="24"/>
                <w:szCs w:val="24"/>
              </w:rPr>
            </w:pPr>
            <w:r w:rsidRPr="00A0380D">
              <w:rPr>
                <w:rFonts w:ascii="Arial" w:hAnsi="Arial" w:cs="Arial"/>
                <w:b/>
                <w:bCs/>
                <w:sz w:val="24"/>
                <w:szCs w:val="24"/>
              </w:rPr>
              <w:t>Why the stud</w:t>
            </w:r>
            <w:r w:rsidR="005337F5">
              <w:rPr>
                <w:rFonts w:ascii="Arial" w:hAnsi="Arial" w:cs="Arial"/>
                <w:b/>
                <w:bCs/>
                <w:sz w:val="24"/>
                <w:szCs w:val="24"/>
              </w:rPr>
              <w:t>y</w:t>
            </w:r>
          </w:p>
          <w:p w14:paraId="3F34A42D" w14:textId="77777777" w:rsidR="00E53059" w:rsidRPr="00A0380D" w:rsidRDefault="00E53059" w:rsidP="00D3157F">
            <w:pPr>
              <w:rPr>
                <w:rFonts w:ascii="Arial" w:hAnsi="Arial" w:cs="Arial"/>
                <w:b/>
                <w:bCs/>
                <w:sz w:val="24"/>
                <w:szCs w:val="24"/>
              </w:rPr>
            </w:pPr>
          </w:p>
          <w:p w14:paraId="0E0C83CC" w14:textId="4F44E2A7" w:rsidR="008E2B94" w:rsidRPr="009E5BEF" w:rsidRDefault="00415667" w:rsidP="00F5294F">
            <w:pPr>
              <w:pStyle w:val="ListParagraph"/>
              <w:numPr>
                <w:ilvl w:val="0"/>
                <w:numId w:val="37"/>
              </w:numPr>
              <w:rPr>
                <w:rFonts w:ascii="Arial" w:hAnsi="Arial" w:cs="Arial"/>
                <w:bCs/>
              </w:rPr>
            </w:pPr>
            <w:r>
              <w:rPr>
                <w:rFonts w:ascii="Arial" w:hAnsi="Arial" w:cs="Arial"/>
                <w:bCs/>
              </w:rPr>
              <w:t xml:space="preserve">There is very little research </w:t>
            </w:r>
            <w:r w:rsidR="00A439DC">
              <w:rPr>
                <w:rFonts w:ascii="Arial" w:hAnsi="Arial" w:cs="Arial"/>
                <w:bCs/>
              </w:rPr>
              <w:t xml:space="preserve">and evidence-based guidance for </w:t>
            </w:r>
            <w:r w:rsidR="006518E6">
              <w:rPr>
                <w:rFonts w:ascii="Arial" w:hAnsi="Arial" w:cs="Arial"/>
                <w:bCs/>
              </w:rPr>
              <w:t>social procurement on how to effectively communicate and report the social impact of their activities</w:t>
            </w:r>
            <w:r w:rsidR="00A439DC">
              <w:rPr>
                <w:rFonts w:ascii="Arial" w:hAnsi="Arial" w:cs="Arial"/>
                <w:bCs/>
              </w:rPr>
              <w:t xml:space="preserve">. </w:t>
            </w:r>
          </w:p>
          <w:p w14:paraId="0F3C54EA" w14:textId="1128DCF7" w:rsidR="00C009EF" w:rsidRDefault="00C009EF" w:rsidP="00C009EF">
            <w:pPr>
              <w:rPr>
                <w:rFonts w:ascii="Arial" w:hAnsi="Arial" w:cs="Arial"/>
                <w:b/>
                <w:bCs/>
                <w:sz w:val="24"/>
                <w:szCs w:val="24"/>
              </w:rPr>
            </w:pPr>
            <w:r>
              <w:rPr>
                <w:rFonts w:ascii="Arial" w:hAnsi="Arial" w:cs="Arial"/>
                <w:b/>
                <w:bCs/>
                <w:sz w:val="24"/>
                <w:szCs w:val="24"/>
              </w:rPr>
              <w:t>Aim</w:t>
            </w:r>
          </w:p>
          <w:p w14:paraId="6BF0E478" w14:textId="77777777" w:rsidR="00E53059" w:rsidRPr="00A0380D" w:rsidRDefault="00E53059" w:rsidP="00C009EF">
            <w:pPr>
              <w:rPr>
                <w:rFonts w:ascii="Arial" w:hAnsi="Arial" w:cs="Arial"/>
                <w:b/>
                <w:bCs/>
                <w:sz w:val="24"/>
                <w:szCs w:val="24"/>
              </w:rPr>
            </w:pPr>
          </w:p>
          <w:p w14:paraId="30EC091E" w14:textId="59A8957A" w:rsidR="009E5BEF" w:rsidRPr="009E5BEF" w:rsidRDefault="00615D23" w:rsidP="00F5294F">
            <w:pPr>
              <w:pStyle w:val="ListParagraph"/>
              <w:numPr>
                <w:ilvl w:val="0"/>
                <w:numId w:val="37"/>
              </w:numPr>
              <w:rPr>
                <w:rFonts w:ascii="Arial" w:hAnsi="Arial" w:cs="Arial"/>
                <w:bCs/>
              </w:rPr>
            </w:pPr>
            <w:r>
              <w:rPr>
                <w:rFonts w:ascii="Arial" w:hAnsi="Arial" w:cs="Arial"/>
                <w:bCs/>
              </w:rPr>
              <w:t xml:space="preserve">The </w:t>
            </w:r>
            <w:r w:rsidR="009317CB">
              <w:rPr>
                <w:rFonts w:ascii="Arial" w:hAnsi="Arial" w:cs="Arial"/>
                <w:bCs/>
              </w:rPr>
              <w:t xml:space="preserve">collective </w:t>
            </w:r>
            <w:r>
              <w:rPr>
                <w:rFonts w:ascii="Arial" w:hAnsi="Arial" w:cs="Arial"/>
                <w:bCs/>
              </w:rPr>
              <w:t>aim of th</w:t>
            </w:r>
            <w:r w:rsidR="009317CB">
              <w:rPr>
                <w:rFonts w:ascii="Arial" w:hAnsi="Arial" w:cs="Arial"/>
                <w:bCs/>
              </w:rPr>
              <w:t>ese</w:t>
            </w:r>
            <w:r>
              <w:rPr>
                <w:rFonts w:ascii="Arial" w:hAnsi="Arial" w:cs="Arial"/>
                <w:bCs/>
              </w:rPr>
              <w:t xml:space="preserve"> </w:t>
            </w:r>
            <w:r w:rsidR="00AE4E57">
              <w:rPr>
                <w:rFonts w:ascii="Arial" w:hAnsi="Arial" w:cs="Arial"/>
                <w:bCs/>
              </w:rPr>
              <w:t xml:space="preserve">books </w:t>
            </w:r>
            <w:r w:rsidR="00DD4CEA">
              <w:rPr>
                <w:rFonts w:ascii="Arial" w:hAnsi="Arial" w:cs="Arial"/>
                <w:bCs/>
              </w:rPr>
              <w:t>was</w:t>
            </w:r>
            <w:r w:rsidR="00AE4E57">
              <w:rPr>
                <w:rFonts w:ascii="Arial" w:hAnsi="Arial" w:cs="Arial"/>
                <w:bCs/>
              </w:rPr>
              <w:t xml:space="preserve"> to address </w:t>
            </w:r>
            <w:r w:rsidR="00A439DC">
              <w:rPr>
                <w:rFonts w:ascii="Arial" w:hAnsi="Arial" w:cs="Arial"/>
                <w:bCs/>
              </w:rPr>
              <w:t>this</w:t>
            </w:r>
            <w:r w:rsidR="00AE4E57">
              <w:rPr>
                <w:rFonts w:ascii="Arial" w:hAnsi="Arial" w:cs="Arial"/>
                <w:bCs/>
              </w:rPr>
              <w:t xml:space="preserve"> paucity of research</w:t>
            </w:r>
            <w:r w:rsidR="00442D61">
              <w:rPr>
                <w:rFonts w:ascii="Arial" w:hAnsi="Arial" w:cs="Arial"/>
                <w:bCs/>
              </w:rPr>
              <w:t xml:space="preserve"> and </w:t>
            </w:r>
            <w:r w:rsidR="00DD4CEA">
              <w:rPr>
                <w:rFonts w:ascii="Arial" w:hAnsi="Arial" w:cs="Arial"/>
                <w:bCs/>
              </w:rPr>
              <w:t>evidence-based</w:t>
            </w:r>
            <w:r w:rsidR="00442D61">
              <w:rPr>
                <w:rFonts w:ascii="Arial" w:hAnsi="Arial" w:cs="Arial"/>
                <w:bCs/>
              </w:rPr>
              <w:t xml:space="preserve"> guidance.</w:t>
            </w:r>
          </w:p>
          <w:p w14:paraId="072DDFD5" w14:textId="5C85F8FC" w:rsidR="00615D23" w:rsidRDefault="00615D23" w:rsidP="00415667">
            <w:pPr>
              <w:pStyle w:val="ListParagraph"/>
              <w:rPr>
                <w:rFonts w:ascii="Arial" w:hAnsi="Arial" w:cs="Arial"/>
                <w:bCs/>
              </w:rPr>
            </w:pPr>
          </w:p>
          <w:p w14:paraId="7EBF60EA" w14:textId="3E166216" w:rsidR="00C009EF" w:rsidRDefault="00C009EF" w:rsidP="00C009EF">
            <w:pPr>
              <w:rPr>
                <w:rFonts w:ascii="Arial" w:hAnsi="Arial" w:cs="Arial"/>
                <w:bCs/>
              </w:rPr>
            </w:pPr>
            <w:r w:rsidRPr="00A0380D">
              <w:rPr>
                <w:rFonts w:ascii="Arial" w:hAnsi="Arial" w:cs="Arial"/>
                <w:b/>
                <w:bCs/>
                <w:sz w:val="24"/>
                <w:szCs w:val="24"/>
              </w:rPr>
              <w:t>Wh</w:t>
            </w:r>
            <w:r>
              <w:rPr>
                <w:rFonts w:ascii="Arial" w:hAnsi="Arial" w:cs="Arial"/>
                <w:b/>
                <w:bCs/>
                <w:sz w:val="24"/>
                <w:szCs w:val="24"/>
              </w:rPr>
              <w:t xml:space="preserve">at </w:t>
            </w:r>
            <w:r w:rsidR="00A007BB">
              <w:rPr>
                <w:rFonts w:ascii="Arial" w:hAnsi="Arial" w:cs="Arial"/>
                <w:b/>
                <w:bCs/>
                <w:sz w:val="24"/>
                <w:szCs w:val="24"/>
              </w:rPr>
              <w:t>we</w:t>
            </w:r>
            <w:r>
              <w:rPr>
                <w:rFonts w:ascii="Arial" w:hAnsi="Arial" w:cs="Arial"/>
                <w:b/>
                <w:bCs/>
                <w:sz w:val="24"/>
                <w:szCs w:val="24"/>
              </w:rPr>
              <w:t xml:space="preserve"> did</w:t>
            </w:r>
            <w:r>
              <w:rPr>
                <w:rFonts w:ascii="Arial" w:hAnsi="Arial" w:cs="Arial"/>
                <w:bCs/>
              </w:rPr>
              <w:t xml:space="preserve"> </w:t>
            </w:r>
          </w:p>
          <w:p w14:paraId="3C7824CB" w14:textId="77777777" w:rsidR="00E53059" w:rsidRDefault="00E53059" w:rsidP="00C009EF">
            <w:pPr>
              <w:rPr>
                <w:rFonts w:ascii="Arial" w:hAnsi="Arial" w:cs="Arial"/>
                <w:bCs/>
              </w:rPr>
            </w:pPr>
          </w:p>
          <w:p w14:paraId="5E8330B9" w14:textId="7A87E6B9" w:rsidR="00970E0D" w:rsidRDefault="00E53059" w:rsidP="00F5294F">
            <w:pPr>
              <w:pStyle w:val="ListParagraph"/>
              <w:numPr>
                <w:ilvl w:val="0"/>
                <w:numId w:val="37"/>
              </w:numPr>
              <w:rPr>
                <w:rFonts w:ascii="Arial" w:hAnsi="Arial" w:cs="Arial"/>
                <w:bCs/>
              </w:rPr>
            </w:pPr>
            <w:r>
              <w:rPr>
                <w:rFonts w:ascii="Arial" w:hAnsi="Arial" w:cs="Arial"/>
                <w:bCs/>
              </w:rPr>
              <w:t>A</w:t>
            </w:r>
            <w:r w:rsidR="00CF78D1">
              <w:rPr>
                <w:rFonts w:ascii="Arial" w:hAnsi="Arial" w:cs="Arial"/>
                <w:bCs/>
              </w:rPr>
              <w:t xml:space="preserve"> thorough </w:t>
            </w:r>
            <w:r w:rsidR="004E7FF9">
              <w:rPr>
                <w:rFonts w:ascii="Arial" w:hAnsi="Arial" w:cs="Arial"/>
                <w:bCs/>
              </w:rPr>
              <w:t xml:space="preserve">international </w:t>
            </w:r>
            <w:r w:rsidR="007F6AE2">
              <w:rPr>
                <w:rFonts w:ascii="Arial" w:hAnsi="Arial" w:cs="Arial"/>
                <w:bCs/>
              </w:rPr>
              <w:t xml:space="preserve">literature review </w:t>
            </w:r>
            <w:r>
              <w:rPr>
                <w:rFonts w:ascii="Arial" w:hAnsi="Arial" w:cs="Arial"/>
                <w:bCs/>
              </w:rPr>
              <w:t xml:space="preserve">was conducted </w:t>
            </w:r>
            <w:r w:rsidR="007F6AE2">
              <w:rPr>
                <w:rFonts w:ascii="Arial" w:hAnsi="Arial" w:cs="Arial"/>
                <w:bCs/>
              </w:rPr>
              <w:t xml:space="preserve">of peer-reviewed </w:t>
            </w:r>
            <w:r w:rsidR="00A51133">
              <w:rPr>
                <w:rFonts w:ascii="Arial" w:hAnsi="Arial" w:cs="Arial"/>
                <w:bCs/>
              </w:rPr>
              <w:t>publications</w:t>
            </w:r>
            <w:r w:rsidR="007F6AE2">
              <w:rPr>
                <w:rFonts w:ascii="Arial" w:hAnsi="Arial" w:cs="Arial"/>
                <w:bCs/>
              </w:rPr>
              <w:t xml:space="preserve">, books and </w:t>
            </w:r>
            <w:r w:rsidR="00970E0D">
              <w:rPr>
                <w:rFonts w:ascii="Arial" w:hAnsi="Arial" w:cs="Arial"/>
                <w:bCs/>
              </w:rPr>
              <w:t>influential reports from around the world.</w:t>
            </w:r>
          </w:p>
          <w:p w14:paraId="7CEFA5AA" w14:textId="70F30874" w:rsidR="00805FDF" w:rsidRDefault="00970E0D" w:rsidP="00F5294F">
            <w:pPr>
              <w:pStyle w:val="ListParagraph"/>
              <w:numPr>
                <w:ilvl w:val="0"/>
                <w:numId w:val="37"/>
              </w:numPr>
              <w:rPr>
                <w:rFonts w:ascii="Arial" w:hAnsi="Arial" w:cs="Arial"/>
                <w:bCs/>
              </w:rPr>
            </w:pPr>
            <w:r>
              <w:rPr>
                <w:rFonts w:ascii="Arial" w:hAnsi="Arial" w:cs="Arial"/>
                <w:bCs/>
              </w:rPr>
              <w:t xml:space="preserve">Primary research was </w:t>
            </w:r>
            <w:r w:rsidR="004E7FF9">
              <w:rPr>
                <w:rFonts w:ascii="Arial" w:hAnsi="Arial" w:cs="Arial"/>
                <w:bCs/>
              </w:rPr>
              <w:t xml:space="preserve">also </w:t>
            </w:r>
            <w:r w:rsidR="00BC7AFF">
              <w:rPr>
                <w:rFonts w:ascii="Arial" w:hAnsi="Arial" w:cs="Arial"/>
                <w:bCs/>
              </w:rPr>
              <w:t>undertaken based</w:t>
            </w:r>
            <w:r>
              <w:rPr>
                <w:rFonts w:ascii="Arial" w:hAnsi="Arial" w:cs="Arial"/>
                <w:bCs/>
              </w:rPr>
              <w:t xml:space="preserve"> on empirical data </w:t>
            </w:r>
            <w:r w:rsidR="002151F9">
              <w:rPr>
                <w:rFonts w:ascii="Arial" w:hAnsi="Arial" w:cs="Arial"/>
                <w:bCs/>
              </w:rPr>
              <w:t>collected in the</w:t>
            </w:r>
            <w:r w:rsidR="004E7FF9">
              <w:rPr>
                <w:rFonts w:ascii="Arial" w:hAnsi="Arial" w:cs="Arial"/>
                <w:bCs/>
              </w:rPr>
              <w:t xml:space="preserve"> </w:t>
            </w:r>
            <w:r w:rsidR="00A51133">
              <w:rPr>
                <w:rFonts w:ascii="Arial" w:hAnsi="Arial" w:cs="Arial"/>
                <w:bCs/>
              </w:rPr>
              <w:t>Australia</w:t>
            </w:r>
            <w:r w:rsidR="004E7FF9">
              <w:rPr>
                <w:rFonts w:ascii="Arial" w:hAnsi="Arial" w:cs="Arial"/>
                <w:bCs/>
              </w:rPr>
              <w:t>n</w:t>
            </w:r>
            <w:r w:rsidR="00A51133">
              <w:rPr>
                <w:rFonts w:ascii="Arial" w:hAnsi="Arial" w:cs="Arial"/>
                <w:bCs/>
              </w:rPr>
              <w:t xml:space="preserve"> and UK construction industries.</w:t>
            </w:r>
          </w:p>
          <w:p w14:paraId="31F63F9A" w14:textId="77777777" w:rsidR="00A51133" w:rsidRPr="00805FDF" w:rsidRDefault="00A51133" w:rsidP="00A51133">
            <w:pPr>
              <w:pStyle w:val="ListParagraph"/>
              <w:rPr>
                <w:rFonts w:ascii="Arial" w:hAnsi="Arial" w:cs="Arial"/>
                <w:bCs/>
              </w:rPr>
            </w:pPr>
          </w:p>
          <w:p w14:paraId="28D99C66" w14:textId="66DDE094" w:rsidR="00790059" w:rsidRDefault="00790059" w:rsidP="00790059">
            <w:pPr>
              <w:rPr>
                <w:rFonts w:ascii="Arial" w:hAnsi="Arial" w:cs="Arial"/>
                <w:bCs/>
              </w:rPr>
            </w:pPr>
            <w:r w:rsidRPr="00A0380D">
              <w:rPr>
                <w:rFonts w:ascii="Arial" w:hAnsi="Arial" w:cs="Arial"/>
                <w:b/>
                <w:bCs/>
                <w:sz w:val="24"/>
                <w:szCs w:val="24"/>
              </w:rPr>
              <w:t>Wh</w:t>
            </w:r>
            <w:r>
              <w:rPr>
                <w:rFonts w:ascii="Arial" w:hAnsi="Arial" w:cs="Arial"/>
                <w:b/>
                <w:bCs/>
                <w:sz w:val="24"/>
                <w:szCs w:val="24"/>
              </w:rPr>
              <w:t xml:space="preserve">at </w:t>
            </w:r>
            <w:r w:rsidR="00A007BB">
              <w:rPr>
                <w:rFonts w:ascii="Arial" w:hAnsi="Arial" w:cs="Arial"/>
                <w:b/>
                <w:bCs/>
                <w:sz w:val="24"/>
                <w:szCs w:val="24"/>
              </w:rPr>
              <w:t>we</w:t>
            </w:r>
            <w:r>
              <w:rPr>
                <w:rFonts w:ascii="Arial" w:hAnsi="Arial" w:cs="Arial"/>
                <w:b/>
                <w:bCs/>
                <w:sz w:val="24"/>
                <w:szCs w:val="24"/>
              </w:rPr>
              <w:t xml:space="preserve"> found</w:t>
            </w:r>
            <w:r>
              <w:rPr>
                <w:rFonts w:ascii="Arial" w:hAnsi="Arial" w:cs="Arial"/>
                <w:bCs/>
              </w:rPr>
              <w:t xml:space="preserve"> </w:t>
            </w:r>
          </w:p>
          <w:p w14:paraId="3E36CA2C" w14:textId="77777777" w:rsidR="00790059" w:rsidRDefault="00790059" w:rsidP="00790059">
            <w:pPr>
              <w:pStyle w:val="ListParagraph"/>
              <w:autoSpaceDE w:val="0"/>
              <w:autoSpaceDN w:val="0"/>
              <w:adjustRightInd w:val="0"/>
              <w:rPr>
                <w:rFonts w:ascii="Arial" w:hAnsi="Arial" w:cs="Arial"/>
                <w:color w:val="000000"/>
                <w:sz w:val="24"/>
                <w:szCs w:val="24"/>
              </w:rPr>
            </w:pPr>
          </w:p>
          <w:p w14:paraId="6BC70742" w14:textId="77777777" w:rsidR="00101C3D" w:rsidRPr="00101C3D" w:rsidRDefault="00101C3D" w:rsidP="00101C3D">
            <w:pPr>
              <w:rPr>
                <w:rFonts w:ascii="Arial" w:hAnsi="Arial" w:cs="Arial"/>
              </w:rPr>
            </w:pPr>
            <w:r w:rsidRPr="00101C3D">
              <w:rPr>
                <w:rFonts w:ascii="Arial" w:hAnsi="Arial" w:cs="Arial"/>
              </w:rPr>
              <w:t>The construction sector suffers from a number of significant problems in reporting its social impact when compared to other sectors:</w:t>
            </w:r>
          </w:p>
          <w:p w14:paraId="4D6E5A33" w14:textId="77777777" w:rsidR="00101C3D" w:rsidRPr="00101C3D" w:rsidRDefault="00101C3D" w:rsidP="00101C3D">
            <w:pPr>
              <w:rPr>
                <w:rFonts w:ascii="Arial" w:hAnsi="Arial" w:cs="Arial"/>
              </w:rPr>
            </w:pPr>
          </w:p>
          <w:p w14:paraId="1D872DAC" w14:textId="0CCF3038" w:rsidR="00101C3D" w:rsidRPr="004E7FF9" w:rsidRDefault="00101C3D" w:rsidP="00F5294F">
            <w:pPr>
              <w:pStyle w:val="ListParagraph"/>
              <w:numPr>
                <w:ilvl w:val="0"/>
                <w:numId w:val="37"/>
              </w:numPr>
              <w:rPr>
                <w:rFonts w:ascii="Arial" w:hAnsi="Arial" w:cs="Arial"/>
              </w:rPr>
            </w:pPr>
            <w:r w:rsidRPr="004E7FF9">
              <w:rPr>
                <w:rFonts w:ascii="Arial" w:hAnsi="Arial" w:cs="Arial"/>
              </w:rPr>
              <w:t xml:space="preserve">There is a </w:t>
            </w:r>
            <w:r w:rsidR="00CE7190">
              <w:rPr>
                <w:rFonts w:ascii="Arial" w:hAnsi="Arial" w:cs="Arial"/>
              </w:rPr>
              <w:t xml:space="preserve">relative </w:t>
            </w:r>
            <w:r w:rsidRPr="004E7FF9">
              <w:rPr>
                <w:rFonts w:ascii="Arial" w:hAnsi="Arial" w:cs="Arial"/>
              </w:rPr>
              <w:t>lack of transparency;</w:t>
            </w:r>
          </w:p>
          <w:p w14:paraId="65EFDC79" w14:textId="013246A7" w:rsidR="00101C3D" w:rsidRPr="004E7FF9" w:rsidRDefault="00101C3D" w:rsidP="00F5294F">
            <w:pPr>
              <w:pStyle w:val="ListParagraph"/>
              <w:numPr>
                <w:ilvl w:val="0"/>
                <w:numId w:val="37"/>
              </w:numPr>
              <w:rPr>
                <w:rFonts w:ascii="Arial" w:hAnsi="Arial" w:cs="Arial"/>
              </w:rPr>
            </w:pPr>
            <w:r w:rsidRPr="004E7FF9">
              <w:rPr>
                <w:rFonts w:ascii="Arial" w:hAnsi="Arial" w:cs="Arial"/>
              </w:rPr>
              <w:t>There is a</w:t>
            </w:r>
            <w:r w:rsidR="00CE7190">
              <w:rPr>
                <w:rFonts w:ascii="Arial" w:hAnsi="Arial" w:cs="Arial"/>
              </w:rPr>
              <w:t xml:space="preserve"> relative</w:t>
            </w:r>
            <w:r w:rsidRPr="004E7FF9">
              <w:rPr>
                <w:rFonts w:ascii="Arial" w:hAnsi="Arial" w:cs="Arial"/>
              </w:rPr>
              <w:t xml:space="preserve"> lack of coherent and consistent approach;</w:t>
            </w:r>
          </w:p>
          <w:p w14:paraId="3DEA089D" w14:textId="7FB79F24" w:rsidR="00101C3D" w:rsidRPr="004E7FF9" w:rsidRDefault="00101C3D" w:rsidP="00F5294F">
            <w:pPr>
              <w:pStyle w:val="ListParagraph"/>
              <w:numPr>
                <w:ilvl w:val="0"/>
                <w:numId w:val="37"/>
              </w:numPr>
              <w:rPr>
                <w:rFonts w:ascii="Arial" w:hAnsi="Arial" w:cs="Arial"/>
              </w:rPr>
            </w:pPr>
            <w:r w:rsidRPr="004E7FF9">
              <w:rPr>
                <w:rFonts w:ascii="Arial" w:hAnsi="Arial" w:cs="Arial"/>
              </w:rPr>
              <w:t xml:space="preserve">There is a </w:t>
            </w:r>
            <w:r w:rsidR="00CE7190">
              <w:rPr>
                <w:rFonts w:ascii="Arial" w:hAnsi="Arial" w:cs="Arial"/>
              </w:rPr>
              <w:t xml:space="preserve">relative </w:t>
            </w:r>
            <w:r w:rsidRPr="004E7FF9">
              <w:rPr>
                <w:rFonts w:ascii="Arial" w:hAnsi="Arial" w:cs="Arial"/>
              </w:rPr>
              <w:t>lack of clear processes to establish what needs to be reported;</w:t>
            </w:r>
          </w:p>
          <w:p w14:paraId="56595623" w14:textId="50588A37" w:rsidR="00101C3D" w:rsidRPr="004E7FF9" w:rsidRDefault="00101C3D" w:rsidP="00F5294F">
            <w:pPr>
              <w:pStyle w:val="ListParagraph"/>
              <w:numPr>
                <w:ilvl w:val="0"/>
                <w:numId w:val="37"/>
              </w:numPr>
              <w:rPr>
                <w:rFonts w:ascii="Arial" w:hAnsi="Arial" w:cs="Arial"/>
              </w:rPr>
            </w:pPr>
            <w:r w:rsidRPr="004E7FF9">
              <w:rPr>
                <w:rFonts w:ascii="Arial" w:hAnsi="Arial" w:cs="Arial"/>
              </w:rPr>
              <w:t xml:space="preserve">There is a </w:t>
            </w:r>
            <w:r w:rsidR="00180325">
              <w:rPr>
                <w:rFonts w:ascii="Arial" w:hAnsi="Arial" w:cs="Arial"/>
              </w:rPr>
              <w:t xml:space="preserve">relative </w:t>
            </w:r>
            <w:r w:rsidRPr="004E7FF9">
              <w:rPr>
                <w:rFonts w:ascii="Arial" w:hAnsi="Arial" w:cs="Arial"/>
              </w:rPr>
              <w:t>failure accommodate and consider stakeholder views;</w:t>
            </w:r>
          </w:p>
          <w:p w14:paraId="0A8B5B66" w14:textId="19B11849" w:rsidR="00101C3D" w:rsidRPr="004E7FF9" w:rsidRDefault="00101C3D" w:rsidP="00F5294F">
            <w:pPr>
              <w:pStyle w:val="ListParagraph"/>
              <w:numPr>
                <w:ilvl w:val="0"/>
                <w:numId w:val="37"/>
              </w:numPr>
              <w:rPr>
                <w:rFonts w:ascii="Arial" w:hAnsi="Arial" w:cs="Arial"/>
              </w:rPr>
            </w:pPr>
            <w:r w:rsidRPr="004E7FF9">
              <w:rPr>
                <w:rFonts w:ascii="Arial" w:hAnsi="Arial" w:cs="Arial"/>
              </w:rPr>
              <w:t xml:space="preserve">The use of ICT and social media for communication is </w:t>
            </w:r>
            <w:r w:rsidR="00180325">
              <w:rPr>
                <w:rFonts w:ascii="Arial" w:hAnsi="Arial" w:cs="Arial"/>
              </w:rPr>
              <w:t>relatively</w:t>
            </w:r>
            <w:r w:rsidRPr="004E7FF9">
              <w:rPr>
                <w:rFonts w:ascii="Arial" w:hAnsi="Arial" w:cs="Arial"/>
              </w:rPr>
              <w:t xml:space="preserve"> limited;</w:t>
            </w:r>
          </w:p>
          <w:p w14:paraId="1F3E1BDE" w14:textId="6AD2E1C4" w:rsidR="00101C3D" w:rsidRPr="004E7FF9" w:rsidRDefault="00101C3D" w:rsidP="00F5294F">
            <w:pPr>
              <w:pStyle w:val="ListParagraph"/>
              <w:numPr>
                <w:ilvl w:val="0"/>
                <w:numId w:val="37"/>
              </w:numPr>
              <w:rPr>
                <w:rFonts w:ascii="Arial" w:hAnsi="Arial" w:cs="Arial"/>
              </w:rPr>
            </w:pPr>
            <w:r w:rsidRPr="004E7FF9">
              <w:rPr>
                <w:rFonts w:ascii="Arial" w:hAnsi="Arial" w:cs="Arial"/>
              </w:rPr>
              <w:t>There is a</w:t>
            </w:r>
            <w:r w:rsidR="008460AE">
              <w:rPr>
                <w:rFonts w:ascii="Arial" w:hAnsi="Arial" w:cs="Arial"/>
              </w:rPr>
              <w:t xml:space="preserve"> relative</w:t>
            </w:r>
            <w:r w:rsidRPr="004E7FF9">
              <w:rPr>
                <w:rFonts w:ascii="Arial" w:hAnsi="Arial" w:cs="Arial"/>
              </w:rPr>
              <w:t xml:space="preserve"> lack of legitimacy and trustfulness in what is reported (mostly good news.. failures are rarely reported);</w:t>
            </w:r>
          </w:p>
          <w:p w14:paraId="2CBFD5E3" w14:textId="61ABC013" w:rsidR="00101C3D" w:rsidRDefault="00227A48" w:rsidP="00F5294F">
            <w:pPr>
              <w:pStyle w:val="ListParagraph"/>
              <w:numPr>
                <w:ilvl w:val="0"/>
                <w:numId w:val="37"/>
              </w:numPr>
              <w:rPr>
                <w:rFonts w:ascii="Arial" w:hAnsi="Arial" w:cs="Arial"/>
              </w:rPr>
            </w:pPr>
            <w:r>
              <w:rPr>
                <w:rFonts w:ascii="Arial" w:hAnsi="Arial" w:cs="Arial"/>
              </w:rPr>
              <w:t xml:space="preserve">There is a relatively high risk that </w:t>
            </w:r>
            <w:r w:rsidR="002425B0">
              <w:rPr>
                <w:rFonts w:ascii="Arial" w:hAnsi="Arial" w:cs="Arial"/>
              </w:rPr>
              <w:t xml:space="preserve">organisations could be exposed to </w:t>
            </w:r>
            <w:r w:rsidR="005657FA">
              <w:rPr>
                <w:rFonts w:ascii="Arial" w:hAnsi="Arial" w:cs="Arial"/>
              </w:rPr>
              <w:t>accusations that they are covering-up</w:t>
            </w:r>
            <w:r w:rsidR="00101C3D" w:rsidRPr="004E7FF9">
              <w:rPr>
                <w:rFonts w:ascii="Arial" w:hAnsi="Arial" w:cs="Arial"/>
              </w:rPr>
              <w:t xml:space="preserve"> ethical malpractices in the procurement of construction materials and products.</w:t>
            </w:r>
          </w:p>
          <w:p w14:paraId="483C9B67" w14:textId="77777777" w:rsidR="00F83DCD" w:rsidRDefault="00F83DCD" w:rsidP="00F83DCD">
            <w:pPr>
              <w:rPr>
                <w:rFonts w:ascii="Arial" w:hAnsi="Arial" w:cs="Arial"/>
              </w:rPr>
            </w:pPr>
          </w:p>
          <w:p w14:paraId="1AD25C23" w14:textId="77777777" w:rsidR="00F83DCD" w:rsidRDefault="00F83DCD" w:rsidP="00F83DCD">
            <w:pPr>
              <w:rPr>
                <w:rFonts w:ascii="Arial" w:hAnsi="Arial" w:cs="Arial"/>
              </w:rPr>
            </w:pPr>
          </w:p>
          <w:p w14:paraId="1D9DD853" w14:textId="77777777" w:rsidR="00F83DCD" w:rsidRDefault="00F83DCD" w:rsidP="00F83DCD">
            <w:pPr>
              <w:rPr>
                <w:rFonts w:ascii="Arial" w:hAnsi="Arial" w:cs="Arial"/>
              </w:rPr>
            </w:pPr>
          </w:p>
          <w:p w14:paraId="243D6EDB" w14:textId="77777777" w:rsidR="00F83DCD" w:rsidRPr="00F83DCD" w:rsidRDefault="00F83DCD" w:rsidP="00F83DCD">
            <w:pPr>
              <w:rPr>
                <w:rFonts w:ascii="Arial" w:hAnsi="Arial" w:cs="Arial"/>
              </w:rPr>
            </w:pPr>
          </w:p>
          <w:p w14:paraId="567D2ED2" w14:textId="77777777" w:rsidR="00101C3D" w:rsidRPr="00101C3D" w:rsidRDefault="00101C3D" w:rsidP="00101C3D">
            <w:pPr>
              <w:rPr>
                <w:rFonts w:ascii="Arial" w:hAnsi="Arial" w:cs="Arial"/>
              </w:rPr>
            </w:pPr>
          </w:p>
          <w:p w14:paraId="5FC97B83" w14:textId="64F3CA52" w:rsidR="00101C3D" w:rsidRPr="00101C3D" w:rsidRDefault="00EB7FE8" w:rsidP="00101C3D">
            <w:pPr>
              <w:rPr>
                <w:rFonts w:ascii="Arial" w:hAnsi="Arial" w:cs="Arial"/>
              </w:rPr>
            </w:pPr>
            <w:r>
              <w:rPr>
                <w:rFonts w:ascii="Arial" w:hAnsi="Arial" w:cs="Arial"/>
              </w:rPr>
              <w:lastRenderedPageBreak/>
              <w:t>A</w:t>
            </w:r>
            <w:r w:rsidR="00101C3D" w:rsidRPr="00101C3D">
              <w:rPr>
                <w:rFonts w:ascii="Arial" w:hAnsi="Arial" w:cs="Arial"/>
              </w:rPr>
              <w:t xml:space="preserve">lthough there remains no agreed international standard for social </w:t>
            </w:r>
            <w:r w:rsidR="00DE1CFF">
              <w:rPr>
                <w:rFonts w:ascii="Arial" w:hAnsi="Arial" w:cs="Arial"/>
              </w:rPr>
              <w:t>impact</w:t>
            </w:r>
            <w:r w:rsidR="00101C3D" w:rsidRPr="00101C3D">
              <w:rPr>
                <w:rFonts w:ascii="Arial" w:hAnsi="Arial" w:cs="Arial"/>
              </w:rPr>
              <w:t xml:space="preserve"> measurement and reporting, </w:t>
            </w:r>
            <w:r w:rsidR="00C542B0">
              <w:rPr>
                <w:rFonts w:ascii="Arial" w:hAnsi="Arial" w:cs="Arial"/>
              </w:rPr>
              <w:t>it is im</w:t>
            </w:r>
            <w:r>
              <w:rPr>
                <w:rFonts w:ascii="Arial" w:hAnsi="Arial" w:cs="Arial"/>
              </w:rPr>
              <w:t xml:space="preserve">portant to be familiar with </w:t>
            </w:r>
            <w:r w:rsidR="00101C3D" w:rsidRPr="00101C3D">
              <w:rPr>
                <w:rFonts w:ascii="Arial" w:hAnsi="Arial" w:cs="Arial"/>
              </w:rPr>
              <w:t xml:space="preserve">the following </w:t>
            </w:r>
            <w:r w:rsidR="00C542B0">
              <w:rPr>
                <w:rFonts w:ascii="Arial" w:hAnsi="Arial" w:cs="Arial"/>
              </w:rPr>
              <w:t xml:space="preserve">key </w:t>
            </w:r>
            <w:r w:rsidR="00101C3D" w:rsidRPr="00101C3D">
              <w:rPr>
                <w:rFonts w:ascii="Arial" w:hAnsi="Arial" w:cs="Arial"/>
              </w:rPr>
              <w:t xml:space="preserve">terms:  </w:t>
            </w:r>
          </w:p>
          <w:p w14:paraId="4F944A33" w14:textId="77777777" w:rsidR="00101C3D" w:rsidRPr="00101C3D" w:rsidRDefault="00101C3D" w:rsidP="00101C3D">
            <w:pPr>
              <w:rPr>
                <w:rFonts w:ascii="Arial" w:hAnsi="Arial" w:cs="Arial"/>
              </w:rPr>
            </w:pPr>
          </w:p>
          <w:p w14:paraId="06EF58CD" w14:textId="530F45C2" w:rsidR="00101C3D" w:rsidRPr="00101C3D" w:rsidRDefault="00101C3D" w:rsidP="00F5294F">
            <w:pPr>
              <w:pStyle w:val="ListParagraph"/>
              <w:numPr>
                <w:ilvl w:val="0"/>
                <w:numId w:val="37"/>
              </w:numPr>
              <w:rPr>
                <w:rFonts w:ascii="Arial" w:hAnsi="Arial" w:cs="Arial"/>
              </w:rPr>
            </w:pPr>
            <w:r w:rsidRPr="00101C3D">
              <w:rPr>
                <w:rFonts w:ascii="Arial" w:hAnsi="Arial" w:cs="Arial"/>
              </w:rPr>
              <w:t xml:space="preserve">Theory of Change = an evidence-based conceptual framework which depicts how an initiative will create social value by linking program inputs, activities, outputs, outcomes and impacts. A theory of change should also articulate any assumptions and enablers which </w:t>
            </w:r>
            <w:r w:rsidR="00164716">
              <w:rPr>
                <w:rFonts w:ascii="Arial" w:hAnsi="Arial" w:cs="Arial"/>
              </w:rPr>
              <w:t>will</w:t>
            </w:r>
            <w:r w:rsidRPr="00101C3D">
              <w:rPr>
                <w:rFonts w:ascii="Arial" w:hAnsi="Arial" w:cs="Arial"/>
              </w:rPr>
              <w:t xml:space="preserve"> allow the theory of change to work as planned.</w:t>
            </w:r>
          </w:p>
          <w:p w14:paraId="272E74E2" w14:textId="41978BB7" w:rsidR="00101C3D" w:rsidRPr="00101C3D" w:rsidRDefault="00101C3D" w:rsidP="00F5294F">
            <w:pPr>
              <w:pStyle w:val="ListParagraph"/>
              <w:numPr>
                <w:ilvl w:val="0"/>
                <w:numId w:val="37"/>
              </w:numPr>
              <w:rPr>
                <w:rFonts w:ascii="Arial" w:hAnsi="Arial" w:cs="Arial"/>
              </w:rPr>
            </w:pPr>
            <w:r w:rsidRPr="00101C3D">
              <w:rPr>
                <w:rFonts w:ascii="Arial" w:hAnsi="Arial" w:cs="Arial"/>
              </w:rPr>
              <w:t xml:space="preserve">Social ‘Inputs’ = resources invested in activity/program/intervention (financial, natural, intellectual, human, physical, social). </w:t>
            </w:r>
          </w:p>
          <w:p w14:paraId="3C46D5B9" w14:textId="6DD7BC67" w:rsidR="00101C3D" w:rsidRPr="00101C3D" w:rsidRDefault="00101C3D" w:rsidP="00F5294F">
            <w:pPr>
              <w:pStyle w:val="ListParagraph"/>
              <w:numPr>
                <w:ilvl w:val="0"/>
                <w:numId w:val="37"/>
              </w:numPr>
              <w:rPr>
                <w:rFonts w:ascii="Arial" w:hAnsi="Arial" w:cs="Arial"/>
              </w:rPr>
            </w:pPr>
            <w:r w:rsidRPr="00101C3D">
              <w:rPr>
                <w:rFonts w:ascii="Arial" w:hAnsi="Arial" w:cs="Arial"/>
              </w:rPr>
              <w:t xml:space="preserve">Social ‘Activities’ = organisational activities and specific program activities which are aimed at or/and have an impact on the lives of beneficiaries. </w:t>
            </w:r>
          </w:p>
          <w:p w14:paraId="0481E8F6" w14:textId="08639BDB" w:rsidR="00101C3D" w:rsidRPr="00101C3D" w:rsidRDefault="00101C3D" w:rsidP="00F5294F">
            <w:pPr>
              <w:pStyle w:val="ListParagraph"/>
              <w:numPr>
                <w:ilvl w:val="0"/>
                <w:numId w:val="37"/>
              </w:numPr>
              <w:rPr>
                <w:rFonts w:ascii="Arial" w:hAnsi="Arial" w:cs="Arial"/>
              </w:rPr>
            </w:pPr>
            <w:r w:rsidRPr="00101C3D">
              <w:rPr>
                <w:rFonts w:ascii="Arial" w:hAnsi="Arial" w:cs="Arial"/>
              </w:rPr>
              <w:t>Social ‘Outputs’ = the direct and tangible products and services from an organisation’s activities (eg. number of people/hours trained, number/hours employed etc.)</w:t>
            </w:r>
          </w:p>
          <w:p w14:paraId="06D2D52D" w14:textId="1ADB3732" w:rsidR="00101C3D" w:rsidRPr="00101C3D" w:rsidRDefault="00101C3D" w:rsidP="00F5294F">
            <w:pPr>
              <w:pStyle w:val="ListParagraph"/>
              <w:numPr>
                <w:ilvl w:val="0"/>
                <w:numId w:val="37"/>
              </w:numPr>
              <w:rPr>
                <w:rFonts w:ascii="Arial" w:hAnsi="Arial" w:cs="Arial"/>
              </w:rPr>
            </w:pPr>
            <w:r w:rsidRPr="00101C3D">
              <w:rPr>
                <w:rFonts w:ascii="Arial" w:hAnsi="Arial" w:cs="Arial"/>
              </w:rPr>
              <w:t>Social ‘Outcomes’ = the immediate, intermediate and long-term changes (both positive and negative) in people’s lives as a result of an organisation’s activities. These changes can be both ‘primary’ (in the target population) and ‘secondary’ (in the people delivering the activities and in the target population’s families and wider communities)</w:t>
            </w:r>
            <w:r w:rsidR="007501BA">
              <w:rPr>
                <w:rFonts w:ascii="Arial" w:hAnsi="Arial" w:cs="Arial"/>
              </w:rPr>
              <w:t xml:space="preserve">. These changes </w:t>
            </w:r>
            <w:r w:rsidRPr="00101C3D">
              <w:rPr>
                <w:rFonts w:ascii="Arial" w:hAnsi="Arial" w:cs="Arial"/>
              </w:rPr>
              <w:t xml:space="preserve">can </w:t>
            </w:r>
            <w:r w:rsidR="007501BA">
              <w:rPr>
                <w:rFonts w:ascii="Arial" w:hAnsi="Arial" w:cs="Arial"/>
              </w:rPr>
              <w:t>be</w:t>
            </w:r>
            <w:r w:rsidRPr="00101C3D">
              <w:rPr>
                <w:rFonts w:ascii="Arial" w:hAnsi="Arial" w:cs="Arial"/>
              </w:rPr>
              <w:t xml:space="preserve"> affective, cognitive, behavioural, health and situational. Affective changes include people’s attitudes, feelings and emotions such as happiness, self-esteem, hope, motivation, trust and self-confidence etc. Cognitive changes include knowledge and skills such as literacy, numeracy or a trade etc. Behavioural changes include social skills, relationships, ability to hold down a job, self-control, offending, substance abuse etc. Health changes include people’s physical health and mental well-being. Situational changes include people’s circumstances and conditions (social, cultural, economic, environmental, security and health-related) such as increased income, increased housing stability, increased security and safety, living independently and securely etc.</w:t>
            </w:r>
          </w:p>
          <w:p w14:paraId="6148CE7A" w14:textId="7088E93E" w:rsidR="00101C3D" w:rsidRPr="00101C3D" w:rsidRDefault="00101C3D" w:rsidP="00F5294F">
            <w:pPr>
              <w:pStyle w:val="ListParagraph"/>
              <w:numPr>
                <w:ilvl w:val="0"/>
                <w:numId w:val="37"/>
              </w:numPr>
              <w:rPr>
                <w:rFonts w:ascii="Arial" w:hAnsi="Arial" w:cs="Arial"/>
              </w:rPr>
            </w:pPr>
            <w:r w:rsidRPr="00101C3D">
              <w:rPr>
                <w:rFonts w:ascii="Arial" w:hAnsi="Arial" w:cs="Arial"/>
              </w:rPr>
              <w:t xml:space="preserve">Social ‘Impact’ = Social impact is the net outcome of </w:t>
            </w:r>
            <w:r w:rsidR="00253CC8">
              <w:rPr>
                <w:rFonts w:ascii="Arial" w:hAnsi="Arial" w:cs="Arial"/>
              </w:rPr>
              <w:t>an organisation’s</w:t>
            </w:r>
            <w:r w:rsidRPr="00101C3D">
              <w:rPr>
                <w:rFonts w:ascii="Arial" w:hAnsi="Arial" w:cs="Arial"/>
              </w:rPr>
              <w:t xml:space="preserve"> activities taking into account: negative and positive effects; and various counterfactuals which include deadweight (what would have happened anyway), drop-off (reducing benefit over time), (attribution) what else could have contributed to the change, (displacement) (displacement) what other benefits does the intervention displace/push aside, (substitution) losses for others who might have lost out and (culture) cultural differences in perceptions of value.</w:t>
            </w:r>
          </w:p>
          <w:p w14:paraId="412601D3" w14:textId="77777777" w:rsidR="00101C3D" w:rsidRPr="00101C3D" w:rsidRDefault="00101C3D" w:rsidP="00101C3D">
            <w:pPr>
              <w:rPr>
                <w:rFonts w:ascii="Arial" w:hAnsi="Arial" w:cs="Arial"/>
              </w:rPr>
            </w:pPr>
          </w:p>
          <w:p w14:paraId="650A868E" w14:textId="11BD0B5B" w:rsidR="00101C3D" w:rsidRDefault="00101C3D" w:rsidP="00101C3D">
            <w:pPr>
              <w:rPr>
                <w:rFonts w:ascii="Arial" w:hAnsi="Arial" w:cs="Arial"/>
              </w:rPr>
            </w:pPr>
            <w:r w:rsidRPr="00101C3D">
              <w:rPr>
                <w:rFonts w:ascii="Arial" w:hAnsi="Arial" w:cs="Arial"/>
              </w:rPr>
              <w:t xml:space="preserve">The two main </w:t>
            </w:r>
            <w:r w:rsidR="0007555B">
              <w:rPr>
                <w:rFonts w:ascii="Arial" w:hAnsi="Arial" w:cs="Arial"/>
              </w:rPr>
              <w:t xml:space="preserve">benefits of effectively </w:t>
            </w:r>
            <w:r w:rsidRPr="00101C3D">
              <w:rPr>
                <w:rFonts w:ascii="Arial" w:hAnsi="Arial" w:cs="Arial"/>
              </w:rPr>
              <w:t xml:space="preserve">reporting social </w:t>
            </w:r>
            <w:r w:rsidR="00336545">
              <w:rPr>
                <w:rFonts w:ascii="Arial" w:hAnsi="Arial" w:cs="Arial"/>
              </w:rPr>
              <w:t>impact</w:t>
            </w:r>
            <w:r w:rsidRPr="00101C3D">
              <w:rPr>
                <w:rFonts w:ascii="Arial" w:hAnsi="Arial" w:cs="Arial"/>
              </w:rPr>
              <w:t xml:space="preserve"> are to</w:t>
            </w:r>
            <w:r w:rsidR="00180286">
              <w:rPr>
                <w:rFonts w:ascii="Arial" w:hAnsi="Arial" w:cs="Arial"/>
              </w:rPr>
              <w:t>:</w:t>
            </w:r>
          </w:p>
          <w:p w14:paraId="336E1E0C" w14:textId="77777777" w:rsidR="00180286" w:rsidRPr="00101C3D" w:rsidRDefault="00180286" w:rsidP="00101C3D">
            <w:pPr>
              <w:rPr>
                <w:rFonts w:ascii="Arial" w:hAnsi="Arial" w:cs="Arial"/>
              </w:rPr>
            </w:pPr>
          </w:p>
          <w:p w14:paraId="5FD8EDC5" w14:textId="2BA37254" w:rsidR="00101C3D" w:rsidRPr="00180286" w:rsidRDefault="00101C3D" w:rsidP="00F5294F">
            <w:pPr>
              <w:pStyle w:val="ListParagraph"/>
              <w:numPr>
                <w:ilvl w:val="0"/>
                <w:numId w:val="37"/>
              </w:numPr>
              <w:rPr>
                <w:rFonts w:ascii="Arial" w:hAnsi="Arial" w:cs="Arial"/>
              </w:rPr>
            </w:pPr>
            <w:r w:rsidRPr="00180286">
              <w:rPr>
                <w:rFonts w:ascii="Arial" w:hAnsi="Arial" w:cs="Arial"/>
              </w:rPr>
              <w:t xml:space="preserve">Garner support from key stakeholders (internal and external) who can affect or be affected by an initiative; </w:t>
            </w:r>
          </w:p>
          <w:p w14:paraId="202685E5" w14:textId="37038065" w:rsidR="00101C3D" w:rsidRPr="00180286" w:rsidRDefault="00101C3D" w:rsidP="00F5294F">
            <w:pPr>
              <w:pStyle w:val="ListParagraph"/>
              <w:numPr>
                <w:ilvl w:val="0"/>
                <w:numId w:val="37"/>
              </w:numPr>
              <w:rPr>
                <w:rFonts w:ascii="Arial" w:hAnsi="Arial" w:cs="Arial"/>
              </w:rPr>
            </w:pPr>
            <w:r w:rsidRPr="00180286">
              <w:rPr>
                <w:rFonts w:ascii="Arial" w:hAnsi="Arial" w:cs="Arial"/>
              </w:rPr>
              <w:t>Learn lessons along the way to maximise social impact.</w:t>
            </w:r>
          </w:p>
          <w:p w14:paraId="00EB682E" w14:textId="77777777" w:rsidR="00101C3D" w:rsidRPr="00101C3D" w:rsidRDefault="00101C3D" w:rsidP="00101C3D">
            <w:pPr>
              <w:rPr>
                <w:rFonts w:ascii="Arial" w:hAnsi="Arial" w:cs="Arial"/>
              </w:rPr>
            </w:pPr>
          </w:p>
          <w:p w14:paraId="12E8D914" w14:textId="360500E6" w:rsidR="00336545" w:rsidRPr="007732D8" w:rsidRDefault="00101C3D" w:rsidP="00336545">
            <w:pPr>
              <w:rPr>
                <w:rFonts w:ascii="Arial" w:hAnsi="Arial" w:cs="Arial"/>
              </w:rPr>
            </w:pPr>
            <w:r w:rsidRPr="00101C3D">
              <w:rPr>
                <w:rFonts w:ascii="Arial" w:hAnsi="Arial" w:cs="Arial"/>
              </w:rPr>
              <w:t xml:space="preserve">This requires </w:t>
            </w:r>
            <w:r w:rsidR="00D73D5A">
              <w:rPr>
                <w:rFonts w:ascii="Arial" w:hAnsi="Arial" w:cs="Arial"/>
              </w:rPr>
              <w:t>intermediate as well as final reporting</w:t>
            </w:r>
            <w:r w:rsidRPr="00101C3D">
              <w:rPr>
                <w:rFonts w:ascii="Arial" w:hAnsi="Arial" w:cs="Arial"/>
              </w:rPr>
              <w:t>.</w:t>
            </w:r>
            <w:r w:rsidR="00336545">
              <w:rPr>
                <w:rFonts w:ascii="Arial" w:hAnsi="Arial" w:cs="Arial"/>
              </w:rPr>
              <w:t xml:space="preserve"> </w:t>
            </w:r>
            <w:r w:rsidR="004B072D">
              <w:rPr>
                <w:rFonts w:ascii="Arial" w:hAnsi="Arial" w:cs="Arial"/>
              </w:rPr>
              <w:t>Intermediate reports</w:t>
            </w:r>
            <w:r w:rsidR="00336545" w:rsidRPr="007732D8">
              <w:rPr>
                <w:rFonts w:ascii="Arial" w:hAnsi="Arial" w:cs="Arial"/>
              </w:rPr>
              <w:t xml:space="preserve"> should inform a discussion about how the program might be adapted to ensure and ideally improve its effectiveness in achieving intended outcomes into the future. </w:t>
            </w:r>
            <w:r w:rsidR="004B072D">
              <w:rPr>
                <w:rFonts w:ascii="Arial" w:hAnsi="Arial" w:cs="Arial"/>
              </w:rPr>
              <w:t xml:space="preserve">This means </w:t>
            </w:r>
            <w:r w:rsidR="00CD7187">
              <w:rPr>
                <w:rFonts w:ascii="Arial" w:hAnsi="Arial" w:cs="Arial"/>
              </w:rPr>
              <w:t xml:space="preserve">that it </w:t>
            </w:r>
            <w:r w:rsidR="004B072D" w:rsidRPr="004B072D">
              <w:rPr>
                <w:rFonts w:ascii="Arial" w:hAnsi="Arial" w:cs="Arial"/>
              </w:rPr>
              <w:t xml:space="preserve">should include a backward looking and </w:t>
            </w:r>
            <w:r w:rsidR="00580DBF" w:rsidRPr="004B072D">
              <w:rPr>
                <w:rFonts w:ascii="Arial" w:hAnsi="Arial" w:cs="Arial"/>
              </w:rPr>
              <w:t>forward-looking</w:t>
            </w:r>
            <w:r w:rsidR="004B072D" w:rsidRPr="004B072D">
              <w:rPr>
                <w:rFonts w:ascii="Arial" w:hAnsi="Arial" w:cs="Arial"/>
              </w:rPr>
              <w:t xml:space="preserve"> dimension which should cover both risks and opportunities and a sensitivity analysis of factors which could influence </w:t>
            </w:r>
            <w:r w:rsidR="00CD7187">
              <w:rPr>
                <w:rFonts w:ascii="Arial" w:hAnsi="Arial" w:cs="Arial"/>
              </w:rPr>
              <w:t>social impact</w:t>
            </w:r>
            <w:r w:rsidR="004B072D" w:rsidRPr="004B072D">
              <w:rPr>
                <w:rFonts w:ascii="Arial" w:hAnsi="Arial" w:cs="Arial"/>
              </w:rPr>
              <w:t>.</w:t>
            </w:r>
          </w:p>
          <w:p w14:paraId="620852D9" w14:textId="09DC923C" w:rsidR="00101C3D" w:rsidRPr="00101C3D" w:rsidRDefault="00101C3D" w:rsidP="00101C3D">
            <w:pPr>
              <w:rPr>
                <w:rFonts w:ascii="Arial" w:hAnsi="Arial" w:cs="Arial"/>
              </w:rPr>
            </w:pPr>
          </w:p>
          <w:p w14:paraId="0445ED7E" w14:textId="213CE143" w:rsidR="00101C3D" w:rsidRDefault="00101C3D" w:rsidP="00101C3D">
            <w:pPr>
              <w:rPr>
                <w:rFonts w:ascii="Arial" w:hAnsi="Arial" w:cs="Arial"/>
              </w:rPr>
            </w:pPr>
            <w:r w:rsidRPr="00101C3D">
              <w:rPr>
                <w:rFonts w:ascii="Arial" w:hAnsi="Arial" w:cs="Arial"/>
              </w:rPr>
              <w:t xml:space="preserve">An effective </w:t>
            </w:r>
            <w:r w:rsidR="00653632">
              <w:rPr>
                <w:rFonts w:ascii="Arial" w:hAnsi="Arial" w:cs="Arial"/>
              </w:rPr>
              <w:t xml:space="preserve">social impact </w:t>
            </w:r>
            <w:r w:rsidRPr="00101C3D">
              <w:rPr>
                <w:rFonts w:ascii="Arial" w:hAnsi="Arial" w:cs="Arial"/>
              </w:rPr>
              <w:t>report should be:</w:t>
            </w:r>
          </w:p>
          <w:p w14:paraId="29F8FBEA" w14:textId="77777777" w:rsidR="00180286" w:rsidRPr="00101C3D" w:rsidRDefault="00180286" w:rsidP="00101C3D">
            <w:pPr>
              <w:rPr>
                <w:rFonts w:ascii="Arial" w:hAnsi="Arial" w:cs="Arial"/>
              </w:rPr>
            </w:pPr>
          </w:p>
          <w:p w14:paraId="09B4A4A9" w14:textId="1F7A1568" w:rsidR="00101C3D" w:rsidRPr="00180286" w:rsidRDefault="00101C3D" w:rsidP="00F5294F">
            <w:pPr>
              <w:pStyle w:val="ListParagraph"/>
              <w:numPr>
                <w:ilvl w:val="0"/>
                <w:numId w:val="37"/>
              </w:numPr>
              <w:rPr>
                <w:rFonts w:ascii="Arial" w:hAnsi="Arial" w:cs="Arial"/>
              </w:rPr>
            </w:pPr>
            <w:r w:rsidRPr="00180286">
              <w:rPr>
                <w:rFonts w:ascii="Arial" w:hAnsi="Arial" w:cs="Arial"/>
              </w:rPr>
              <w:t>Relevant – all information reported should be relevant to the needs of decision makers who will use it;</w:t>
            </w:r>
          </w:p>
          <w:p w14:paraId="721DAF79" w14:textId="79003FDB" w:rsidR="00101C3D" w:rsidRPr="00180286" w:rsidRDefault="00101C3D" w:rsidP="00F5294F">
            <w:pPr>
              <w:pStyle w:val="ListParagraph"/>
              <w:numPr>
                <w:ilvl w:val="0"/>
                <w:numId w:val="37"/>
              </w:numPr>
              <w:rPr>
                <w:rFonts w:ascii="Arial" w:hAnsi="Arial" w:cs="Arial"/>
              </w:rPr>
            </w:pPr>
            <w:r w:rsidRPr="00180286">
              <w:rPr>
                <w:rFonts w:ascii="Arial" w:hAnsi="Arial" w:cs="Arial"/>
              </w:rPr>
              <w:t>Reliable – all information reported should represent the facts</w:t>
            </w:r>
            <w:r w:rsidR="006B31AD">
              <w:rPr>
                <w:rFonts w:ascii="Arial" w:hAnsi="Arial" w:cs="Arial"/>
              </w:rPr>
              <w:t>,</w:t>
            </w:r>
            <w:r w:rsidRPr="00180286">
              <w:rPr>
                <w:rFonts w:ascii="Arial" w:hAnsi="Arial" w:cs="Arial"/>
              </w:rPr>
              <w:t xml:space="preserve"> free from bias;</w:t>
            </w:r>
          </w:p>
          <w:p w14:paraId="77E1AB1E" w14:textId="25BCBA5A" w:rsidR="00101C3D" w:rsidRPr="00180286" w:rsidRDefault="00101C3D" w:rsidP="00F5294F">
            <w:pPr>
              <w:pStyle w:val="ListParagraph"/>
              <w:numPr>
                <w:ilvl w:val="0"/>
                <w:numId w:val="37"/>
              </w:numPr>
              <w:rPr>
                <w:rFonts w:ascii="Arial" w:hAnsi="Arial" w:cs="Arial"/>
              </w:rPr>
            </w:pPr>
            <w:r w:rsidRPr="00180286">
              <w:rPr>
                <w:rFonts w:ascii="Arial" w:hAnsi="Arial" w:cs="Arial"/>
              </w:rPr>
              <w:t xml:space="preserve">Comparable – all information should be in </w:t>
            </w:r>
            <w:r w:rsidR="006B31AD" w:rsidRPr="00180286">
              <w:rPr>
                <w:rFonts w:ascii="Arial" w:hAnsi="Arial" w:cs="Arial"/>
              </w:rPr>
              <w:t>a form</w:t>
            </w:r>
            <w:r w:rsidRPr="00180286">
              <w:rPr>
                <w:rFonts w:ascii="Arial" w:hAnsi="Arial" w:cs="Arial"/>
              </w:rPr>
              <w:t xml:space="preserve"> which allows comparison with other enterprises;</w:t>
            </w:r>
          </w:p>
          <w:p w14:paraId="276E88F9" w14:textId="26CE0121" w:rsidR="00101C3D" w:rsidRPr="00495BAD" w:rsidRDefault="00F5294F" w:rsidP="00080FCC">
            <w:pPr>
              <w:pStyle w:val="ListParagraph"/>
              <w:numPr>
                <w:ilvl w:val="0"/>
                <w:numId w:val="37"/>
              </w:numPr>
              <w:rPr>
                <w:rFonts w:ascii="Arial" w:hAnsi="Arial" w:cs="Arial"/>
              </w:rPr>
            </w:pPr>
            <w:r w:rsidRPr="00495BAD">
              <w:rPr>
                <w:rFonts w:ascii="Arial" w:hAnsi="Arial" w:cs="Arial"/>
              </w:rPr>
              <w:t xml:space="preserve">Proportional </w:t>
            </w:r>
            <w:r w:rsidRPr="00495BAD">
              <w:rPr>
                <w:rFonts w:ascii="Arial" w:hAnsi="Arial" w:cs="Arial"/>
              </w:rPr>
              <w:t xml:space="preserve">- </w:t>
            </w:r>
            <w:r w:rsidR="006D56F7">
              <w:rPr>
                <w:rFonts w:ascii="Arial" w:hAnsi="Arial" w:cs="Arial"/>
              </w:rPr>
              <w:t>I</w:t>
            </w:r>
            <w:r w:rsidR="006D56F7" w:rsidRPr="00495BAD">
              <w:rPr>
                <w:rFonts w:ascii="Arial" w:hAnsi="Arial" w:cs="Arial"/>
              </w:rPr>
              <w:t xml:space="preserve">nformation should be at a level of detail </w:t>
            </w:r>
            <w:r w:rsidR="006D56F7">
              <w:rPr>
                <w:rFonts w:ascii="Arial" w:hAnsi="Arial" w:cs="Arial"/>
              </w:rPr>
              <w:t xml:space="preserve">related to </w:t>
            </w:r>
            <w:r w:rsidRPr="00495BAD">
              <w:rPr>
                <w:rFonts w:ascii="Arial" w:hAnsi="Arial" w:cs="Arial"/>
              </w:rPr>
              <w:t>the resources available and magnitude of the intervention</w:t>
            </w:r>
            <w:r w:rsidR="00877FBD">
              <w:rPr>
                <w:rFonts w:ascii="Arial" w:hAnsi="Arial" w:cs="Arial"/>
              </w:rPr>
              <w:t>;</w:t>
            </w:r>
          </w:p>
          <w:p w14:paraId="568981A9" w14:textId="59CD7704" w:rsidR="00101C3D" w:rsidRPr="00180286" w:rsidRDefault="00101C3D" w:rsidP="00F5294F">
            <w:pPr>
              <w:pStyle w:val="ListParagraph"/>
              <w:numPr>
                <w:ilvl w:val="0"/>
                <w:numId w:val="37"/>
              </w:numPr>
              <w:rPr>
                <w:rFonts w:ascii="Arial" w:hAnsi="Arial" w:cs="Arial"/>
              </w:rPr>
            </w:pPr>
            <w:r w:rsidRPr="00180286">
              <w:rPr>
                <w:rFonts w:ascii="Arial" w:hAnsi="Arial" w:cs="Arial"/>
              </w:rPr>
              <w:t xml:space="preserve">Rigorous </w:t>
            </w:r>
            <w:r w:rsidR="00356077">
              <w:rPr>
                <w:rFonts w:ascii="Arial" w:hAnsi="Arial" w:cs="Arial"/>
              </w:rPr>
              <w:t>–</w:t>
            </w:r>
            <w:r w:rsidRPr="00180286">
              <w:rPr>
                <w:rFonts w:ascii="Arial" w:hAnsi="Arial" w:cs="Arial"/>
              </w:rPr>
              <w:t xml:space="preserve"> </w:t>
            </w:r>
            <w:r w:rsidR="00356077">
              <w:rPr>
                <w:rFonts w:ascii="Arial" w:hAnsi="Arial" w:cs="Arial"/>
              </w:rPr>
              <w:t xml:space="preserve">information should </w:t>
            </w:r>
            <w:r w:rsidRPr="00180286">
              <w:rPr>
                <w:rFonts w:ascii="Arial" w:hAnsi="Arial" w:cs="Arial"/>
              </w:rPr>
              <w:t xml:space="preserve">combine qualitative and quantitative data in a methodologically rigorous way </w:t>
            </w:r>
            <w:r w:rsidR="00877FBD">
              <w:rPr>
                <w:rFonts w:ascii="Arial" w:hAnsi="Arial" w:cs="Arial"/>
              </w:rPr>
              <w:t xml:space="preserve">and be </w:t>
            </w:r>
            <w:r w:rsidRPr="00180286">
              <w:rPr>
                <w:rFonts w:ascii="Arial" w:hAnsi="Arial" w:cs="Arial"/>
              </w:rPr>
              <w:t>based on a clear theory of change</w:t>
            </w:r>
            <w:r w:rsidR="00877FBD">
              <w:rPr>
                <w:rFonts w:ascii="Arial" w:hAnsi="Arial" w:cs="Arial"/>
              </w:rPr>
              <w:t>;</w:t>
            </w:r>
          </w:p>
          <w:p w14:paraId="74401BFD" w14:textId="63FC9876" w:rsidR="00101C3D" w:rsidRPr="00180286" w:rsidRDefault="00101C3D" w:rsidP="00F5294F">
            <w:pPr>
              <w:pStyle w:val="ListParagraph"/>
              <w:numPr>
                <w:ilvl w:val="0"/>
                <w:numId w:val="37"/>
              </w:numPr>
              <w:rPr>
                <w:rFonts w:ascii="Arial" w:hAnsi="Arial" w:cs="Arial"/>
              </w:rPr>
            </w:pPr>
            <w:r w:rsidRPr="00180286">
              <w:rPr>
                <w:rFonts w:ascii="Arial" w:hAnsi="Arial" w:cs="Arial"/>
              </w:rPr>
              <w:t xml:space="preserve">Balanced </w:t>
            </w:r>
            <w:r w:rsidR="00877FBD">
              <w:rPr>
                <w:rFonts w:ascii="Arial" w:hAnsi="Arial" w:cs="Arial"/>
              </w:rPr>
              <w:t>–</w:t>
            </w:r>
            <w:r w:rsidRPr="00180286">
              <w:rPr>
                <w:rFonts w:ascii="Arial" w:hAnsi="Arial" w:cs="Arial"/>
              </w:rPr>
              <w:t xml:space="preserve"> </w:t>
            </w:r>
            <w:r w:rsidR="00877FBD">
              <w:rPr>
                <w:rFonts w:ascii="Arial" w:hAnsi="Arial" w:cs="Arial"/>
              </w:rPr>
              <w:t xml:space="preserve">information should </w:t>
            </w:r>
            <w:r w:rsidRPr="00180286">
              <w:rPr>
                <w:rFonts w:ascii="Arial" w:hAnsi="Arial" w:cs="Arial"/>
              </w:rPr>
              <w:t>acknowledge any assumptions that have been made in arriving at the results, any possible negative impacts and counterfactuals and any limitations which may qualify the results</w:t>
            </w:r>
            <w:r w:rsidR="00877FBD">
              <w:rPr>
                <w:rFonts w:ascii="Arial" w:hAnsi="Arial" w:cs="Arial"/>
              </w:rPr>
              <w:t>;</w:t>
            </w:r>
          </w:p>
          <w:p w14:paraId="6198FF8A" w14:textId="288221D9" w:rsidR="00101C3D" w:rsidRPr="00101C3D" w:rsidRDefault="00101C3D" w:rsidP="00F5294F">
            <w:pPr>
              <w:pStyle w:val="ListParagraph"/>
              <w:numPr>
                <w:ilvl w:val="0"/>
                <w:numId w:val="37"/>
              </w:numPr>
              <w:rPr>
                <w:rFonts w:ascii="Arial" w:hAnsi="Arial" w:cs="Arial"/>
              </w:rPr>
            </w:pPr>
            <w:r w:rsidRPr="00180286">
              <w:rPr>
                <w:rFonts w:ascii="Arial" w:hAnsi="Arial" w:cs="Arial"/>
              </w:rPr>
              <w:t xml:space="preserve">Understandable – </w:t>
            </w:r>
            <w:r w:rsidR="00877FBD">
              <w:rPr>
                <w:rFonts w:ascii="Arial" w:hAnsi="Arial" w:cs="Arial"/>
              </w:rPr>
              <w:t xml:space="preserve">information should be </w:t>
            </w:r>
            <w:r w:rsidRPr="00180286">
              <w:rPr>
                <w:rFonts w:ascii="Arial" w:hAnsi="Arial" w:cs="Arial"/>
              </w:rPr>
              <w:t xml:space="preserve">clear, simple and consider the perspectives of the stakeholders and use a language they understand. </w:t>
            </w:r>
          </w:p>
          <w:p w14:paraId="61E6EF0C" w14:textId="0E345390" w:rsidR="001A3BC8" w:rsidRDefault="00101C3D" w:rsidP="001A3BC8">
            <w:pPr>
              <w:pStyle w:val="ListParagraph"/>
              <w:numPr>
                <w:ilvl w:val="0"/>
                <w:numId w:val="37"/>
              </w:numPr>
              <w:rPr>
                <w:rFonts w:ascii="Arial" w:hAnsi="Arial" w:cs="Arial"/>
              </w:rPr>
            </w:pPr>
            <w:r w:rsidRPr="003559E1">
              <w:rPr>
                <w:rFonts w:ascii="Arial" w:hAnsi="Arial" w:cs="Arial"/>
              </w:rPr>
              <w:lastRenderedPageBreak/>
              <w:t>Transparent, verifiable and evidence-based</w:t>
            </w:r>
            <w:r w:rsidR="001A3BC8">
              <w:rPr>
                <w:rFonts w:ascii="Arial" w:hAnsi="Arial" w:cs="Arial"/>
              </w:rPr>
              <w:t xml:space="preserve"> </w:t>
            </w:r>
            <w:r w:rsidR="00877FBD">
              <w:rPr>
                <w:rFonts w:ascii="Arial" w:hAnsi="Arial" w:cs="Arial"/>
              </w:rPr>
              <w:t>–</w:t>
            </w:r>
            <w:r w:rsidR="001A3BC8">
              <w:rPr>
                <w:rFonts w:ascii="Arial" w:hAnsi="Arial" w:cs="Arial"/>
              </w:rPr>
              <w:t xml:space="preserve"> </w:t>
            </w:r>
            <w:r w:rsidR="00877FBD">
              <w:rPr>
                <w:rFonts w:ascii="Arial" w:hAnsi="Arial" w:cs="Arial"/>
              </w:rPr>
              <w:t xml:space="preserve">information should be </w:t>
            </w:r>
            <w:r w:rsidR="001A3BC8">
              <w:rPr>
                <w:rFonts w:ascii="Arial" w:hAnsi="Arial" w:cs="Arial"/>
              </w:rPr>
              <w:t>b</w:t>
            </w:r>
            <w:r w:rsidR="001A3BC8" w:rsidRPr="003559E1">
              <w:rPr>
                <w:rFonts w:ascii="Arial" w:hAnsi="Arial" w:cs="Arial"/>
              </w:rPr>
              <w:t>e capable of withstanding appropriate degrees of scrutiny from stakeholders and the wider public;</w:t>
            </w:r>
          </w:p>
          <w:p w14:paraId="47DA9438" w14:textId="6536DA27" w:rsidR="00101C3D" w:rsidRPr="003559E1" w:rsidRDefault="00101C3D" w:rsidP="00F5294F">
            <w:pPr>
              <w:pStyle w:val="ListParagraph"/>
              <w:numPr>
                <w:ilvl w:val="0"/>
                <w:numId w:val="37"/>
              </w:numPr>
              <w:rPr>
                <w:rFonts w:ascii="Arial" w:hAnsi="Arial" w:cs="Arial"/>
              </w:rPr>
            </w:pPr>
            <w:r w:rsidRPr="003559E1">
              <w:rPr>
                <w:rFonts w:ascii="Arial" w:hAnsi="Arial" w:cs="Arial"/>
              </w:rPr>
              <w:t xml:space="preserve">Focussed </w:t>
            </w:r>
            <w:r w:rsidR="00877FBD">
              <w:rPr>
                <w:rFonts w:ascii="Arial" w:hAnsi="Arial" w:cs="Arial"/>
              </w:rPr>
              <w:t>–</w:t>
            </w:r>
            <w:r w:rsidR="00C345A1">
              <w:rPr>
                <w:rFonts w:ascii="Arial" w:hAnsi="Arial" w:cs="Arial"/>
              </w:rPr>
              <w:t xml:space="preserve"> </w:t>
            </w:r>
            <w:r w:rsidR="00877FBD">
              <w:rPr>
                <w:rFonts w:ascii="Arial" w:hAnsi="Arial" w:cs="Arial"/>
              </w:rPr>
              <w:t xml:space="preserve">information should focus </w:t>
            </w:r>
            <w:r w:rsidRPr="003559E1">
              <w:rPr>
                <w:rFonts w:ascii="Arial" w:hAnsi="Arial" w:cs="Arial"/>
              </w:rPr>
              <w:t xml:space="preserve">on the ‘material’ outcomes that matter to key stakeholders; </w:t>
            </w:r>
          </w:p>
          <w:p w14:paraId="77505905" w14:textId="3D46EE1C" w:rsidR="007732D8" w:rsidRPr="001A3BC8" w:rsidRDefault="00101C3D" w:rsidP="009D1E93">
            <w:pPr>
              <w:pStyle w:val="ListParagraph"/>
              <w:numPr>
                <w:ilvl w:val="0"/>
                <w:numId w:val="37"/>
              </w:numPr>
              <w:rPr>
                <w:rFonts w:ascii="Arial" w:hAnsi="Arial" w:cs="Arial"/>
              </w:rPr>
            </w:pPr>
            <w:r w:rsidRPr="001A3BC8">
              <w:rPr>
                <w:rFonts w:ascii="Arial" w:hAnsi="Arial" w:cs="Arial"/>
              </w:rPr>
              <w:t>Credible</w:t>
            </w:r>
            <w:r w:rsidR="00C345A1" w:rsidRPr="001A3BC8">
              <w:rPr>
                <w:rFonts w:ascii="Arial" w:hAnsi="Arial" w:cs="Arial"/>
              </w:rPr>
              <w:t xml:space="preserve"> </w:t>
            </w:r>
            <w:r w:rsidR="00877FBD">
              <w:rPr>
                <w:rFonts w:ascii="Arial" w:hAnsi="Arial" w:cs="Arial"/>
              </w:rPr>
              <w:t>–</w:t>
            </w:r>
            <w:r w:rsidR="00C345A1" w:rsidRPr="001A3BC8">
              <w:rPr>
                <w:rFonts w:ascii="Arial" w:hAnsi="Arial" w:cs="Arial"/>
              </w:rPr>
              <w:t xml:space="preserve"> </w:t>
            </w:r>
            <w:r w:rsidR="00877FBD">
              <w:rPr>
                <w:rFonts w:ascii="Arial" w:hAnsi="Arial" w:cs="Arial"/>
              </w:rPr>
              <w:t xml:space="preserve">information should be </w:t>
            </w:r>
            <w:r w:rsidRPr="001A3BC8">
              <w:rPr>
                <w:rFonts w:ascii="Arial" w:hAnsi="Arial" w:cs="Arial"/>
              </w:rPr>
              <w:t>fair, balanced and accurate</w:t>
            </w:r>
            <w:r w:rsidR="001A3BC8" w:rsidRPr="001A3BC8">
              <w:rPr>
                <w:rFonts w:ascii="Arial" w:hAnsi="Arial" w:cs="Arial"/>
              </w:rPr>
              <w:t xml:space="preserve"> and </w:t>
            </w:r>
            <w:r w:rsidR="00336545">
              <w:rPr>
                <w:rFonts w:ascii="Arial" w:hAnsi="Arial" w:cs="Arial"/>
              </w:rPr>
              <w:t>s</w:t>
            </w:r>
            <w:r w:rsidR="007732D8" w:rsidRPr="001A3BC8">
              <w:rPr>
                <w:rFonts w:ascii="Arial" w:hAnsi="Arial" w:cs="Arial"/>
              </w:rPr>
              <w:t xml:space="preserve">ubject to independent endorsement </w:t>
            </w:r>
            <w:r w:rsidR="00336545">
              <w:rPr>
                <w:rFonts w:ascii="Arial" w:hAnsi="Arial" w:cs="Arial"/>
              </w:rPr>
              <w:t xml:space="preserve">- </w:t>
            </w:r>
            <w:r w:rsidR="007732D8" w:rsidRPr="001A3BC8">
              <w:rPr>
                <w:rFonts w:ascii="Arial" w:hAnsi="Arial" w:cs="Arial"/>
              </w:rPr>
              <w:t xml:space="preserve">especially when there are many stakeholders involved with conflicting interests. </w:t>
            </w:r>
          </w:p>
          <w:p w14:paraId="38C85C03" w14:textId="77777777" w:rsidR="007732D8" w:rsidRDefault="007732D8" w:rsidP="007732D8">
            <w:pPr>
              <w:rPr>
                <w:rFonts w:ascii="Arial" w:hAnsi="Arial" w:cs="Arial"/>
              </w:rPr>
            </w:pPr>
          </w:p>
          <w:p w14:paraId="3DC63A11" w14:textId="17F5128D" w:rsidR="00101C3D" w:rsidRPr="003559E1" w:rsidRDefault="00101C3D" w:rsidP="009E2519">
            <w:pPr>
              <w:rPr>
                <w:rFonts w:ascii="Arial" w:hAnsi="Arial" w:cs="Arial"/>
              </w:rPr>
            </w:pPr>
            <w:r w:rsidRPr="007732D8">
              <w:rPr>
                <w:rFonts w:ascii="Arial" w:hAnsi="Arial" w:cs="Arial"/>
              </w:rPr>
              <w:t xml:space="preserve">In the absence of globally accepted standards for reporting social value, many organizations both large and small, refer to auditable standards, guidelines, tools and indicators developed by globally respected bodies such as the United Nations, World Business Council for Sustainable development, Social Accountability International, International Organization for Standardisation and the International Integrated Reporting Committee. </w:t>
            </w:r>
            <w:r w:rsidRPr="003559E1">
              <w:rPr>
                <w:rFonts w:ascii="Arial" w:hAnsi="Arial" w:cs="Arial"/>
              </w:rPr>
              <w:t>While these have been developed for large organizations, many of the principles are relevant to small and medium sized businesses:</w:t>
            </w:r>
          </w:p>
          <w:p w14:paraId="565938FB" w14:textId="77777777" w:rsidR="00101C3D" w:rsidRPr="00101C3D" w:rsidRDefault="00101C3D" w:rsidP="00101C3D">
            <w:pPr>
              <w:rPr>
                <w:rFonts w:ascii="Arial" w:hAnsi="Arial" w:cs="Arial"/>
              </w:rPr>
            </w:pPr>
          </w:p>
          <w:p w14:paraId="11B72DEF" w14:textId="346B93F2" w:rsidR="009D2BFC" w:rsidRDefault="009D2BFC" w:rsidP="009D2BFC">
            <w:pPr>
              <w:rPr>
                <w:rFonts w:ascii="Arial" w:hAnsi="Arial" w:cs="Arial"/>
                <w:b/>
                <w:sz w:val="24"/>
                <w:szCs w:val="24"/>
                <w:lang w:val="en-GB"/>
              </w:rPr>
            </w:pPr>
            <w:r w:rsidRPr="008E2B6D">
              <w:rPr>
                <w:rFonts w:ascii="Arial" w:hAnsi="Arial" w:cs="Arial"/>
                <w:b/>
                <w:sz w:val="24"/>
                <w:szCs w:val="24"/>
                <w:lang w:val="en-GB"/>
              </w:rPr>
              <w:t>What this means</w:t>
            </w:r>
          </w:p>
          <w:p w14:paraId="3B69F4D4" w14:textId="77777777" w:rsidR="009D2BFC" w:rsidRDefault="009D2BFC" w:rsidP="009D2BFC">
            <w:pPr>
              <w:rPr>
                <w:rFonts w:ascii="Arial" w:hAnsi="Arial" w:cs="Arial"/>
                <w:b/>
                <w:sz w:val="24"/>
                <w:szCs w:val="24"/>
                <w:lang w:val="en-GB"/>
              </w:rPr>
            </w:pPr>
          </w:p>
          <w:p w14:paraId="4233E768" w14:textId="56D22A2D" w:rsidR="00553739" w:rsidRDefault="006022CB" w:rsidP="00F5294F">
            <w:pPr>
              <w:pStyle w:val="ListParagraph"/>
              <w:numPr>
                <w:ilvl w:val="0"/>
                <w:numId w:val="37"/>
              </w:numPr>
              <w:rPr>
                <w:rFonts w:ascii="Arial" w:hAnsi="Arial" w:cs="Arial"/>
                <w:lang w:val="en-GB"/>
              </w:rPr>
            </w:pPr>
            <w:r w:rsidRPr="006022CB">
              <w:rPr>
                <w:rFonts w:ascii="Arial" w:hAnsi="Arial" w:cs="Arial"/>
                <w:lang w:val="en-GB"/>
              </w:rPr>
              <w:t xml:space="preserve">While still essentially voluntary for most organisations, effective </w:t>
            </w:r>
            <w:r w:rsidR="00EE3997">
              <w:rPr>
                <w:rFonts w:ascii="Arial" w:hAnsi="Arial" w:cs="Arial"/>
                <w:lang w:val="en-GB"/>
              </w:rPr>
              <w:t xml:space="preserve">social impact </w:t>
            </w:r>
            <w:r w:rsidRPr="006022CB">
              <w:rPr>
                <w:rFonts w:ascii="Arial" w:hAnsi="Arial" w:cs="Arial"/>
                <w:lang w:val="en-GB"/>
              </w:rPr>
              <w:t xml:space="preserve">reporting is essential to building credibility and trust in external stakeholder groups. </w:t>
            </w:r>
          </w:p>
          <w:p w14:paraId="7E22359D" w14:textId="5261CAB4" w:rsidR="006022CB" w:rsidRDefault="006022CB" w:rsidP="00F5294F">
            <w:pPr>
              <w:pStyle w:val="ListParagraph"/>
              <w:numPr>
                <w:ilvl w:val="0"/>
                <w:numId w:val="37"/>
              </w:numPr>
              <w:rPr>
                <w:rFonts w:ascii="Arial" w:hAnsi="Arial" w:cs="Arial"/>
                <w:lang w:val="en-GB"/>
              </w:rPr>
            </w:pPr>
            <w:r w:rsidRPr="006022CB">
              <w:rPr>
                <w:rFonts w:ascii="Arial" w:hAnsi="Arial" w:cs="Arial"/>
                <w:lang w:val="en-GB"/>
              </w:rPr>
              <w:t xml:space="preserve">There is nothing more damaging than being caught misrepresenting, </w:t>
            </w:r>
            <w:r w:rsidR="00EE3997" w:rsidRPr="006022CB">
              <w:rPr>
                <w:rFonts w:ascii="Arial" w:hAnsi="Arial" w:cs="Arial"/>
                <w:lang w:val="en-GB"/>
              </w:rPr>
              <w:t>exaggerating</w:t>
            </w:r>
            <w:r w:rsidRPr="006022CB">
              <w:rPr>
                <w:rFonts w:ascii="Arial" w:hAnsi="Arial" w:cs="Arial"/>
                <w:lang w:val="en-GB"/>
              </w:rPr>
              <w:t xml:space="preserve"> or distorting the facts.</w:t>
            </w:r>
          </w:p>
          <w:p w14:paraId="2EBC4326" w14:textId="77777777" w:rsidR="00C243AF" w:rsidRDefault="00C243AF" w:rsidP="00F5294F">
            <w:pPr>
              <w:pStyle w:val="ListParagraph"/>
              <w:numPr>
                <w:ilvl w:val="0"/>
                <w:numId w:val="37"/>
              </w:numPr>
              <w:rPr>
                <w:rFonts w:ascii="Arial" w:hAnsi="Arial" w:cs="Arial"/>
                <w:lang w:val="en-GB"/>
              </w:rPr>
            </w:pPr>
            <w:r w:rsidRPr="006022CB">
              <w:rPr>
                <w:rFonts w:ascii="Arial" w:hAnsi="Arial" w:cs="Arial"/>
                <w:lang w:val="en-GB"/>
              </w:rPr>
              <w:t xml:space="preserve">There is little point in undertaking and publishing the results of our work if they are not trusted, believed or understood by those </w:t>
            </w:r>
            <w:r>
              <w:rPr>
                <w:rFonts w:ascii="Arial" w:hAnsi="Arial" w:cs="Arial"/>
                <w:lang w:val="en-GB"/>
              </w:rPr>
              <w:t>who can influence or be influenced by our social procurement initiatives.</w:t>
            </w:r>
            <w:r w:rsidRPr="006022CB">
              <w:rPr>
                <w:rFonts w:ascii="Arial" w:hAnsi="Arial" w:cs="Arial"/>
                <w:lang w:val="en-GB"/>
              </w:rPr>
              <w:t xml:space="preserve"> </w:t>
            </w:r>
          </w:p>
          <w:p w14:paraId="7FDE4CC5" w14:textId="77777777" w:rsidR="00776512" w:rsidRPr="00776512" w:rsidRDefault="00776512" w:rsidP="00776512">
            <w:pPr>
              <w:rPr>
                <w:rFonts w:ascii="Arial" w:hAnsi="Arial" w:cs="Arial"/>
                <w:lang w:val="en-GB"/>
              </w:rPr>
            </w:pPr>
          </w:p>
          <w:p w14:paraId="5BF83E24" w14:textId="7F1C0B6F" w:rsidR="00790059" w:rsidRPr="00A0380D" w:rsidRDefault="00790059" w:rsidP="008E2B94">
            <w:pPr>
              <w:pStyle w:val="ListParagraph"/>
              <w:rPr>
                <w:rFonts w:ascii="Arial" w:hAnsi="Arial" w:cs="Arial"/>
                <w:sz w:val="24"/>
                <w:szCs w:val="24"/>
              </w:rPr>
            </w:pPr>
          </w:p>
        </w:tc>
      </w:tr>
    </w:tbl>
    <w:p w14:paraId="3FEE6972" w14:textId="1D8C4F95" w:rsidR="00A2791D" w:rsidRPr="00330452" w:rsidRDefault="00A2791D" w:rsidP="00184B69">
      <w:pPr>
        <w:rPr>
          <w:rFonts w:ascii="Arial" w:hAnsi="Arial" w:cs="Arial"/>
        </w:rPr>
      </w:pPr>
    </w:p>
    <w:sectPr w:rsidR="00A2791D" w:rsidRPr="00330452" w:rsidSect="002A1BCE">
      <w:headerReference w:type="default" r:id="rId12"/>
      <w:footerReference w:type="default" r:id="rId13"/>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7444" w14:textId="77777777" w:rsidR="00935186" w:rsidRDefault="00935186" w:rsidP="00B77F5E">
      <w:pPr>
        <w:spacing w:after="0" w:line="240" w:lineRule="auto"/>
      </w:pPr>
      <w:r>
        <w:separator/>
      </w:r>
    </w:p>
  </w:endnote>
  <w:endnote w:type="continuationSeparator" w:id="0">
    <w:p w14:paraId="430A89BF" w14:textId="77777777" w:rsidR="00935186" w:rsidRDefault="00935186"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D4BF" w14:textId="05E6CA6B" w:rsidR="009A226A" w:rsidRPr="00AA6B5D" w:rsidRDefault="009A226A" w:rsidP="00AA6B5D">
    <w:pPr>
      <w:jc w:val="both"/>
      <w:rPr>
        <w:rFonts w:ascii="Arial" w:hAnsi="Arial" w:cs="Arial"/>
        <w:i/>
        <w:iCs/>
        <w:sz w:val="16"/>
        <w:szCs w:val="16"/>
        <w:lang w:val="en-GB"/>
      </w:rPr>
    </w:pPr>
    <w:r w:rsidRPr="00AA6B5D">
      <w:rPr>
        <w:rFonts w:ascii="Arial" w:hAnsi="Arial" w:cs="Arial"/>
        <w:i/>
        <w:iCs/>
        <w:sz w:val="16"/>
        <w:szCs w:val="16"/>
      </w:rPr>
      <w:t>Raiden A, Loosemore M, King A and Gorse C (2019) Social Value in Construction, Routledge, London, UK</w:t>
    </w:r>
    <w:r w:rsidRPr="00AA6B5D">
      <w:rPr>
        <w:rFonts w:ascii="Arial" w:hAnsi="Arial" w:cs="Arial"/>
        <w:i/>
        <w:iCs/>
        <w:sz w:val="16"/>
        <w:szCs w:val="16"/>
      </w:rPr>
      <w:t xml:space="preserve">; </w:t>
    </w:r>
    <w:r w:rsidRPr="00AA6B5D">
      <w:rPr>
        <w:rFonts w:ascii="Arial" w:hAnsi="Arial" w:cs="Arial"/>
        <w:i/>
        <w:iCs/>
        <w:sz w:val="16"/>
        <w:szCs w:val="16"/>
      </w:rPr>
      <w:t>Loosemore, M and Higgon, D (2015) Social enterprise in the construction industry: Building better communities, Routledge, London</w:t>
    </w:r>
    <w:r w:rsidR="00AA6B5D" w:rsidRPr="00AA6B5D">
      <w:rPr>
        <w:rFonts w:ascii="Arial" w:hAnsi="Arial" w:cs="Arial"/>
        <w:i/>
        <w:iCs/>
        <w:sz w:val="16"/>
        <w:szCs w:val="16"/>
      </w:rPr>
      <w:t xml:space="preserve">; </w:t>
    </w:r>
    <w:r w:rsidRPr="00AA6B5D">
      <w:rPr>
        <w:rFonts w:ascii="Arial" w:hAnsi="Arial" w:cs="Arial"/>
        <w:i/>
        <w:iCs/>
        <w:sz w:val="16"/>
        <w:szCs w:val="16"/>
        <w:lang w:val="en-GB"/>
      </w:rPr>
      <w:t xml:space="preserve">Loosemore, M. and Phua, F. (2011) </w:t>
    </w:r>
    <w:hyperlink r:id="rId1" w:history="1">
      <w:r w:rsidRPr="00AA6B5D">
        <w:rPr>
          <w:rFonts w:ascii="Arial" w:hAnsi="Arial" w:cs="Arial"/>
          <w:i/>
          <w:iCs/>
          <w:sz w:val="16"/>
          <w:szCs w:val="16"/>
          <w:lang w:val="en-GB"/>
        </w:rPr>
        <w:t>Responsible corporate strategy in construction and engineering: doing the right thing?</w:t>
      </w:r>
    </w:hyperlink>
    <w:r w:rsidRPr="00AA6B5D">
      <w:rPr>
        <w:rFonts w:ascii="Arial" w:hAnsi="Arial" w:cs="Arial"/>
        <w:i/>
        <w:iCs/>
        <w:sz w:val="16"/>
        <w:szCs w:val="16"/>
        <w:lang w:val="en-GB"/>
      </w:rPr>
      <w:t xml:space="preserve"> Routledge, London</w:t>
    </w:r>
  </w:p>
  <w:p w14:paraId="276F6F4C" w14:textId="3D49A9B3" w:rsidR="00EF5EA9" w:rsidRDefault="00EF5EA9">
    <w:pPr>
      <w:pStyle w:val="Footer"/>
    </w:pPr>
  </w:p>
  <w:p w14:paraId="50FE24C5" w14:textId="2E426079" w:rsidR="005059CC" w:rsidRPr="0035469F" w:rsidRDefault="005059CC" w:rsidP="002A5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9671" w14:textId="77777777" w:rsidR="00935186" w:rsidRDefault="00935186" w:rsidP="00B77F5E">
      <w:pPr>
        <w:spacing w:after="0" w:line="240" w:lineRule="auto"/>
      </w:pPr>
      <w:r>
        <w:separator/>
      </w:r>
    </w:p>
  </w:footnote>
  <w:footnote w:type="continuationSeparator" w:id="0">
    <w:p w14:paraId="04572F5D" w14:textId="77777777" w:rsidR="00935186" w:rsidRDefault="00935186"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9C8" w14:textId="5F741277" w:rsidR="00B77F5E" w:rsidRDefault="00B77F5E" w:rsidP="00534AA0">
    <w:pPr>
      <w:pStyle w:val="Header"/>
      <w:tabs>
        <w:tab w:val="center" w:pos="5528"/>
        <w:tab w:val="left" w:pos="8769"/>
        <w:tab w:val="left" w:pos="103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EB3"/>
    <w:multiLevelType w:val="hybridMultilevel"/>
    <w:tmpl w:val="A7CEF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92D48"/>
    <w:multiLevelType w:val="hybridMultilevel"/>
    <w:tmpl w:val="E35CE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45560E"/>
    <w:multiLevelType w:val="hybridMultilevel"/>
    <w:tmpl w:val="55889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6187795"/>
    <w:multiLevelType w:val="hybridMultilevel"/>
    <w:tmpl w:val="A2704DAA"/>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55357"/>
    <w:multiLevelType w:val="hybridMultilevel"/>
    <w:tmpl w:val="0DA48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423F1"/>
    <w:multiLevelType w:val="hybridMultilevel"/>
    <w:tmpl w:val="11CE7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22EAA"/>
    <w:multiLevelType w:val="hybridMultilevel"/>
    <w:tmpl w:val="B9A0E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C5E37"/>
    <w:multiLevelType w:val="hybridMultilevel"/>
    <w:tmpl w:val="8D0A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035FC4"/>
    <w:multiLevelType w:val="hybridMultilevel"/>
    <w:tmpl w:val="4D52A4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27594"/>
    <w:multiLevelType w:val="hybridMultilevel"/>
    <w:tmpl w:val="E598A204"/>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6A314E"/>
    <w:multiLevelType w:val="hybridMultilevel"/>
    <w:tmpl w:val="7444B4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9941CC"/>
    <w:multiLevelType w:val="hybridMultilevel"/>
    <w:tmpl w:val="E810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5D39B5"/>
    <w:multiLevelType w:val="hybridMultilevel"/>
    <w:tmpl w:val="26423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06773B"/>
    <w:multiLevelType w:val="hybridMultilevel"/>
    <w:tmpl w:val="AEAA4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8C77CC"/>
    <w:multiLevelType w:val="hybridMultilevel"/>
    <w:tmpl w:val="0BB6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17827"/>
    <w:multiLevelType w:val="hybridMultilevel"/>
    <w:tmpl w:val="9186328C"/>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D1756"/>
    <w:multiLevelType w:val="hybridMultilevel"/>
    <w:tmpl w:val="FCEA1F36"/>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9430AD"/>
    <w:multiLevelType w:val="hybridMultilevel"/>
    <w:tmpl w:val="564E4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B754A5"/>
    <w:multiLevelType w:val="hybridMultilevel"/>
    <w:tmpl w:val="F15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A37C29"/>
    <w:multiLevelType w:val="hybridMultilevel"/>
    <w:tmpl w:val="F56A7B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535738"/>
    <w:multiLevelType w:val="hybridMultilevel"/>
    <w:tmpl w:val="9BDE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193268"/>
    <w:multiLevelType w:val="hybridMultilevel"/>
    <w:tmpl w:val="8604E828"/>
    <w:lvl w:ilvl="0" w:tplc="30CC55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CFC510E"/>
    <w:multiLevelType w:val="hybridMultilevel"/>
    <w:tmpl w:val="7CFAE8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43039C"/>
    <w:multiLevelType w:val="hybridMultilevel"/>
    <w:tmpl w:val="515478F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453602"/>
    <w:multiLevelType w:val="hybridMultilevel"/>
    <w:tmpl w:val="6C3EDD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574BF3"/>
    <w:multiLevelType w:val="hybridMultilevel"/>
    <w:tmpl w:val="DA743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2A1FFD"/>
    <w:multiLevelType w:val="hybridMultilevel"/>
    <w:tmpl w:val="E0BE5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D53998"/>
    <w:multiLevelType w:val="hybridMultilevel"/>
    <w:tmpl w:val="80C22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CD5BE0"/>
    <w:multiLevelType w:val="hybridMultilevel"/>
    <w:tmpl w:val="D7B6ED7A"/>
    <w:lvl w:ilvl="0" w:tplc="0CFC85E4">
      <w:start w:val="1"/>
      <w:numFmt w:val="bullet"/>
      <w:lvlText w:val="•"/>
      <w:lvlJc w:val="left"/>
      <w:pPr>
        <w:tabs>
          <w:tab w:val="num" w:pos="720"/>
        </w:tabs>
        <w:ind w:left="720" w:hanging="360"/>
      </w:pPr>
      <w:rPr>
        <w:rFonts w:ascii="Arial" w:hAnsi="Arial" w:hint="default"/>
      </w:rPr>
    </w:lvl>
    <w:lvl w:ilvl="1" w:tplc="11DA2F96" w:tentative="1">
      <w:start w:val="1"/>
      <w:numFmt w:val="bullet"/>
      <w:lvlText w:val="•"/>
      <w:lvlJc w:val="left"/>
      <w:pPr>
        <w:tabs>
          <w:tab w:val="num" w:pos="1440"/>
        </w:tabs>
        <w:ind w:left="1440" w:hanging="360"/>
      </w:pPr>
      <w:rPr>
        <w:rFonts w:ascii="Arial" w:hAnsi="Arial" w:hint="default"/>
      </w:rPr>
    </w:lvl>
    <w:lvl w:ilvl="2" w:tplc="FAB4809C" w:tentative="1">
      <w:start w:val="1"/>
      <w:numFmt w:val="bullet"/>
      <w:lvlText w:val="•"/>
      <w:lvlJc w:val="left"/>
      <w:pPr>
        <w:tabs>
          <w:tab w:val="num" w:pos="2160"/>
        </w:tabs>
        <w:ind w:left="2160" w:hanging="360"/>
      </w:pPr>
      <w:rPr>
        <w:rFonts w:ascii="Arial" w:hAnsi="Arial" w:hint="default"/>
      </w:rPr>
    </w:lvl>
    <w:lvl w:ilvl="3" w:tplc="60366A6C" w:tentative="1">
      <w:start w:val="1"/>
      <w:numFmt w:val="bullet"/>
      <w:lvlText w:val="•"/>
      <w:lvlJc w:val="left"/>
      <w:pPr>
        <w:tabs>
          <w:tab w:val="num" w:pos="2880"/>
        </w:tabs>
        <w:ind w:left="2880" w:hanging="360"/>
      </w:pPr>
      <w:rPr>
        <w:rFonts w:ascii="Arial" w:hAnsi="Arial" w:hint="default"/>
      </w:rPr>
    </w:lvl>
    <w:lvl w:ilvl="4" w:tplc="2BB65226" w:tentative="1">
      <w:start w:val="1"/>
      <w:numFmt w:val="bullet"/>
      <w:lvlText w:val="•"/>
      <w:lvlJc w:val="left"/>
      <w:pPr>
        <w:tabs>
          <w:tab w:val="num" w:pos="3600"/>
        </w:tabs>
        <w:ind w:left="3600" w:hanging="360"/>
      </w:pPr>
      <w:rPr>
        <w:rFonts w:ascii="Arial" w:hAnsi="Arial" w:hint="default"/>
      </w:rPr>
    </w:lvl>
    <w:lvl w:ilvl="5" w:tplc="0F3493E6" w:tentative="1">
      <w:start w:val="1"/>
      <w:numFmt w:val="bullet"/>
      <w:lvlText w:val="•"/>
      <w:lvlJc w:val="left"/>
      <w:pPr>
        <w:tabs>
          <w:tab w:val="num" w:pos="4320"/>
        </w:tabs>
        <w:ind w:left="4320" w:hanging="360"/>
      </w:pPr>
      <w:rPr>
        <w:rFonts w:ascii="Arial" w:hAnsi="Arial" w:hint="default"/>
      </w:rPr>
    </w:lvl>
    <w:lvl w:ilvl="6" w:tplc="8C40FC66" w:tentative="1">
      <w:start w:val="1"/>
      <w:numFmt w:val="bullet"/>
      <w:lvlText w:val="•"/>
      <w:lvlJc w:val="left"/>
      <w:pPr>
        <w:tabs>
          <w:tab w:val="num" w:pos="5040"/>
        </w:tabs>
        <w:ind w:left="5040" w:hanging="360"/>
      </w:pPr>
      <w:rPr>
        <w:rFonts w:ascii="Arial" w:hAnsi="Arial" w:hint="default"/>
      </w:rPr>
    </w:lvl>
    <w:lvl w:ilvl="7" w:tplc="7B08492C" w:tentative="1">
      <w:start w:val="1"/>
      <w:numFmt w:val="bullet"/>
      <w:lvlText w:val="•"/>
      <w:lvlJc w:val="left"/>
      <w:pPr>
        <w:tabs>
          <w:tab w:val="num" w:pos="5760"/>
        </w:tabs>
        <w:ind w:left="5760" w:hanging="360"/>
      </w:pPr>
      <w:rPr>
        <w:rFonts w:ascii="Arial" w:hAnsi="Arial" w:hint="default"/>
      </w:rPr>
    </w:lvl>
    <w:lvl w:ilvl="8" w:tplc="B34C01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945D65"/>
    <w:multiLevelType w:val="hybridMultilevel"/>
    <w:tmpl w:val="4FFAB482"/>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9497B"/>
    <w:multiLevelType w:val="hybridMultilevel"/>
    <w:tmpl w:val="82F6B514"/>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4"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CF2627"/>
    <w:multiLevelType w:val="hybridMultilevel"/>
    <w:tmpl w:val="AFDE5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085D1A"/>
    <w:multiLevelType w:val="hybridMultilevel"/>
    <w:tmpl w:val="E56AB3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E563FF"/>
    <w:multiLevelType w:val="hybridMultilevel"/>
    <w:tmpl w:val="E76EE498"/>
    <w:lvl w:ilvl="0" w:tplc="ADDC4B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2938525">
    <w:abstractNumId w:val="7"/>
  </w:num>
  <w:num w:numId="2" w16cid:durableId="1927808288">
    <w:abstractNumId w:val="32"/>
  </w:num>
  <w:num w:numId="3" w16cid:durableId="1693531523">
    <w:abstractNumId w:val="34"/>
  </w:num>
  <w:num w:numId="4" w16cid:durableId="601686919">
    <w:abstractNumId w:val="17"/>
  </w:num>
  <w:num w:numId="5" w16cid:durableId="214851008">
    <w:abstractNumId w:val="38"/>
  </w:num>
  <w:num w:numId="6" w16cid:durableId="611941324">
    <w:abstractNumId w:val="15"/>
  </w:num>
  <w:num w:numId="7" w16cid:durableId="1199708829">
    <w:abstractNumId w:val="8"/>
  </w:num>
  <w:num w:numId="8" w16cid:durableId="716707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0284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3366974">
    <w:abstractNumId w:val="23"/>
  </w:num>
  <w:num w:numId="11" w16cid:durableId="1997418325">
    <w:abstractNumId w:val="0"/>
  </w:num>
  <w:num w:numId="12" w16cid:durableId="551190254">
    <w:abstractNumId w:val="26"/>
  </w:num>
  <w:num w:numId="13" w16cid:durableId="1462725639">
    <w:abstractNumId w:val="20"/>
  </w:num>
  <w:num w:numId="14" w16cid:durableId="450518703">
    <w:abstractNumId w:val="12"/>
  </w:num>
  <w:num w:numId="15" w16cid:durableId="1193418560">
    <w:abstractNumId w:val="22"/>
  </w:num>
  <w:num w:numId="16" w16cid:durableId="760099840">
    <w:abstractNumId w:val="36"/>
  </w:num>
  <w:num w:numId="17" w16cid:durableId="900209247">
    <w:abstractNumId w:val="24"/>
  </w:num>
  <w:num w:numId="18" w16cid:durableId="1589122409">
    <w:abstractNumId w:val="27"/>
  </w:num>
  <w:num w:numId="19" w16cid:durableId="1841389317">
    <w:abstractNumId w:val="14"/>
  </w:num>
  <w:num w:numId="20" w16cid:durableId="1098983138">
    <w:abstractNumId w:val="33"/>
  </w:num>
  <w:num w:numId="21" w16cid:durableId="724111839">
    <w:abstractNumId w:val="30"/>
  </w:num>
  <w:num w:numId="22" w16cid:durableId="2002465048">
    <w:abstractNumId w:val="28"/>
  </w:num>
  <w:num w:numId="23" w16cid:durableId="1047069392">
    <w:abstractNumId w:val="35"/>
  </w:num>
  <w:num w:numId="24" w16cid:durableId="1864516214">
    <w:abstractNumId w:val="4"/>
  </w:num>
  <w:num w:numId="25" w16cid:durableId="2096046034">
    <w:abstractNumId w:val="19"/>
  </w:num>
  <w:num w:numId="26" w16cid:durableId="1580940680">
    <w:abstractNumId w:val="6"/>
  </w:num>
  <w:num w:numId="27" w16cid:durableId="1743678058">
    <w:abstractNumId w:val="21"/>
  </w:num>
  <w:num w:numId="28" w16cid:durableId="2108304598">
    <w:abstractNumId w:val="29"/>
  </w:num>
  <w:num w:numId="29" w16cid:durableId="1057703209">
    <w:abstractNumId w:val="13"/>
  </w:num>
  <w:num w:numId="30" w16cid:durableId="2034182953">
    <w:abstractNumId w:val="5"/>
  </w:num>
  <w:num w:numId="31" w16cid:durableId="1598251758">
    <w:abstractNumId w:val="11"/>
  </w:num>
  <w:num w:numId="32" w16cid:durableId="2133546450">
    <w:abstractNumId w:val="25"/>
  </w:num>
  <w:num w:numId="33" w16cid:durableId="870529805">
    <w:abstractNumId w:val="9"/>
  </w:num>
  <w:num w:numId="34" w16cid:durableId="1374117020">
    <w:abstractNumId w:val="3"/>
  </w:num>
  <w:num w:numId="35" w16cid:durableId="2015840839">
    <w:abstractNumId w:val="31"/>
  </w:num>
  <w:num w:numId="36" w16cid:durableId="1353918206">
    <w:abstractNumId w:val="10"/>
  </w:num>
  <w:num w:numId="37" w16cid:durableId="1117798514">
    <w:abstractNumId w:val="16"/>
  </w:num>
  <w:num w:numId="38" w16cid:durableId="223375797">
    <w:abstractNumId w:val="37"/>
  </w:num>
  <w:num w:numId="39" w16cid:durableId="7659249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38DC"/>
    <w:rsid w:val="00005C1F"/>
    <w:rsid w:val="00007263"/>
    <w:rsid w:val="00015E21"/>
    <w:rsid w:val="00033662"/>
    <w:rsid w:val="0004169E"/>
    <w:rsid w:val="00045493"/>
    <w:rsid w:val="0005284C"/>
    <w:rsid w:val="00053BA9"/>
    <w:rsid w:val="00056A0D"/>
    <w:rsid w:val="000719F7"/>
    <w:rsid w:val="00071CBA"/>
    <w:rsid w:val="0007555B"/>
    <w:rsid w:val="00077B8D"/>
    <w:rsid w:val="000826FE"/>
    <w:rsid w:val="000906EA"/>
    <w:rsid w:val="00095BEB"/>
    <w:rsid w:val="00095F0F"/>
    <w:rsid w:val="000A16C9"/>
    <w:rsid w:val="000A1BF9"/>
    <w:rsid w:val="000A6A27"/>
    <w:rsid w:val="000B6F35"/>
    <w:rsid w:val="000C120B"/>
    <w:rsid w:val="000E2C98"/>
    <w:rsid w:val="000E3741"/>
    <w:rsid w:val="000E7B89"/>
    <w:rsid w:val="00100B46"/>
    <w:rsid w:val="00101C3D"/>
    <w:rsid w:val="00107D05"/>
    <w:rsid w:val="00117035"/>
    <w:rsid w:val="001177BF"/>
    <w:rsid w:val="001177DD"/>
    <w:rsid w:val="001211BA"/>
    <w:rsid w:val="00123967"/>
    <w:rsid w:val="0013168A"/>
    <w:rsid w:val="001342A5"/>
    <w:rsid w:val="001346E9"/>
    <w:rsid w:val="00141502"/>
    <w:rsid w:val="00146555"/>
    <w:rsid w:val="00147814"/>
    <w:rsid w:val="001567D7"/>
    <w:rsid w:val="0016045A"/>
    <w:rsid w:val="001609DE"/>
    <w:rsid w:val="00164716"/>
    <w:rsid w:val="00167684"/>
    <w:rsid w:val="001708F7"/>
    <w:rsid w:val="00172DA1"/>
    <w:rsid w:val="00173846"/>
    <w:rsid w:val="00180286"/>
    <w:rsid w:val="00180325"/>
    <w:rsid w:val="001814BE"/>
    <w:rsid w:val="001847DA"/>
    <w:rsid w:val="00184B69"/>
    <w:rsid w:val="00184E6B"/>
    <w:rsid w:val="001938CC"/>
    <w:rsid w:val="001A3BC8"/>
    <w:rsid w:val="001A5BE8"/>
    <w:rsid w:val="001A65E4"/>
    <w:rsid w:val="001C5B1B"/>
    <w:rsid w:val="001D349D"/>
    <w:rsid w:val="001F2318"/>
    <w:rsid w:val="002015FF"/>
    <w:rsid w:val="00204BB3"/>
    <w:rsid w:val="00205364"/>
    <w:rsid w:val="002116DB"/>
    <w:rsid w:val="00213D3F"/>
    <w:rsid w:val="002151F9"/>
    <w:rsid w:val="002207CB"/>
    <w:rsid w:val="0022102C"/>
    <w:rsid w:val="00221EAD"/>
    <w:rsid w:val="002247FA"/>
    <w:rsid w:val="00227A48"/>
    <w:rsid w:val="002425B0"/>
    <w:rsid w:val="002426CA"/>
    <w:rsid w:val="00251065"/>
    <w:rsid w:val="00253BE7"/>
    <w:rsid w:val="00253CC8"/>
    <w:rsid w:val="00260361"/>
    <w:rsid w:val="00263EB8"/>
    <w:rsid w:val="002711DF"/>
    <w:rsid w:val="00271773"/>
    <w:rsid w:val="00284040"/>
    <w:rsid w:val="00286601"/>
    <w:rsid w:val="00291098"/>
    <w:rsid w:val="00291483"/>
    <w:rsid w:val="00297897"/>
    <w:rsid w:val="002A1BCE"/>
    <w:rsid w:val="002A1C54"/>
    <w:rsid w:val="002A2479"/>
    <w:rsid w:val="002A2E47"/>
    <w:rsid w:val="002A3830"/>
    <w:rsid w:val="002A5AA6"/>
    <w:rsid w:val="002D6BB1"/>
    <w:rsid w:val="002E6F65"/>
    <w:rsid w:val="002F4FBA"/>
    <w:rsid w:val="0031224B"/>
    <w:rsid w:val="00312BEF"/>
    <w:rsid w:val="00312DC8"/>
    <w:rsid w:val="00314327"/>
    <w:rsid w:val="00317A75"/>
    <w:rsid w:val="00320BBD"/>
    <w:rsid w:val="00330452"/>
    <w:rsid w:val="00336545"/>
    <w:rsid w:val="003365E1"/>
    <w:rsid w:val="003404F0"/>
    <w:rsid w:val="00346BE8"/>
    <w:rsid w:val="00346C4E"/>
    <w:rsid w:val="00346C52"/>
    <w:rsid w:val="0035039F"/>
    <w:rsid w:val="0035469F"/>
    <w:rsid w:val="003559E1"/>
    <w:rsid w:val="00356077"/>
    <w:rsid w:val="0036519B"/>
    <w:rsid w:val="003653E9"/>
    <w:rsid w:val="003755AE"/>
    <w:rsid w:val="00382E82"/>
    <w:rsid w:val="00384A9B"/>
    <w:rsid w:val="0039497E"/>
    <w:rsid w:val="003A107B"/>
    <w:rsid w:val="003A157F"/>
    <w:rsid w:val="003B16B7"/>
    <w:rsid w:val="003D0A61"/>
    <w:rsid w:val="003D1FB4"/>
    <w:rsid w:val="003D59E2"/>
    <w:rsid w:val="003F4131"/>
    <w:rsid w:val="00403E1F"/>
    <w:rsid w:val="004120C4"/>
    <w:rsid w:val="004126F2"/>
    <w:rsid w:val="00415667"/>
    <w:rsid w:val="004262AC"/>
    <w:rsid w:val="00430BA0"/>
    <w:rsid w:val="00435F32"/>
    <w:rsid w:val="00440F22"/>
    <w:rsid w:val="00441A01"/>
    <w:rsid w:val="00442D61"/>
    <w:rsid w:val="004529BE"/>
    <w:rsid w:val="004533BC"/>
    <w:rsid w:val="004544C1"/>
    <w:rsid w:val="00461F98"/>
    <w:rsid w:val="00467034"/>
    <w:rsid w:val="004763FA"/>
    <w:rsid w:val="00483956"/>
    <w:rsid w:val="00485EEA"/>
    <w:rsid w:val="004938B2"/>
    <w:rsid w:val="00495BAD"/>
    <w:rsid w:val="00496841"/>
    <w:rsid w:val="00497A55"/>
    <w:rsid w:val="00497D6D"/>
    <w:rsid w:val="004A4238"/>
    <w:rsid w:val="004A605D"/>
    <w:rsid w:val="004B072D"/>
    <w:rsid w:val="004B6DD2"/>
    <w:rsid w:val="004C16E5"/>
    <w:rsid w:val="004D1678"/>
    <w:rsid w:val="004D21A9"/>
    <w:rsid w:val="004D2C6C"/>
    <w:rsid w:val="004D39E7"/>
    <w:rsid w:val="004D743E"/>
    <w:rsid w:val="004E07EE"/>
    <w:rsid w:val="004E5ACF"/>
    <w:rsid w:val="004E6B76"/>
    <w:rsid w:val="004E7FF9"/>
    <w:rsid w:val="004F0991"/>
    <w:rsid w:val="004F4524"/>
    <w:rsid w:val="004F7EAC"/>
    <w:rsid w:val="005025C4"/>
    <w:rsid w:val="005059CC"/>
    <w:rsid w:val="00513D22"/>
    <w:rsid w:val="005274A7"/>
    <w:rsid w:val="005337F5"/>
    <w:rsid w:val="00534AA0"/>
    <w:rsid w:val="0054308B"/>
    <w:rsid w:val="005439EF"/>
    <w:rsid w:val="0054593D"/>
    <w:rsid w:val="005507B5"/>
    <w:rsid w:val="00553739"/>
    <w:rsid w:val="005555C2"/>
    <w:rsid w:val="00560F85"/>
    <w:rsid w:val="00561524"/>
    <w:rsid w:val="005657E0"/>
    <w:rsid w:val="005657FA"/>
    <w:rsid w:val="0056777A"/>
    <w:rsid w:val="00580DBF"/>
    <w:rsid w:val="005810E5"/>
    <w:rsid w:val="00582E78"/>
    <w:rsid w:val="00597ABC"/>
    <w:rsid w:val="005B646C"/>
    <w:rsid w:val="005C7546"/>
    <w:rsid w:val="005C7BD2"/>
    <w:rsid w:val="005D62D5"/>
    <w:rsid w:val="005E1069"/>
    <w:rsid w:val="005E31BA"/>
    <w:rsid w:val="005E3B2C"/>
    <w:rsid w:val="005F6DD1"/>
    <w:rsid w:val="006022CB"/>
    <w:rsid w:val="006035CF"/>
    <w:rsid w:val="00611FE4"/>
    <w:rsid w:val="00613EF5"/>
    <w:rsid w:val="00615D23"/>
    <w:rsid w:val="00616D26"/>
    <w:rsid w:val="006207D0"/>
    <w:rsid w:val="00631BEB"/>
    <w:rsid w:val="0063727E"/>
    <w:rsid w:val="00640F53"/>
    <w:rsid w:val="00641B78"/>
    <w:rsid w:val="006457FC"/>
    <w:rsid w:val="006518E6"/>
    <w:rsid w:val="00653632"/>
    <w:rsid w:val="00662040"/>
    <w:rsid w:val="00663F9B"/>
    <w:rsid w:val="0066493D"/>
    <w:rsid w:val="00672985"/>
    <w:rsid w:val="0067702C"/>
    <w:rsid w:val="006814B0"/>
    <w:rsid w:val="00687BD2"/>
    <w:rsid w:val="00687CBD"/>
    <w:rsid w:val="00691F6F"/>
    <w:rsid w:val="00692AB6"/>
    <w:rsid w:val="006947D8"/>
    <w:rsid w:val="006A731D"/>
    <w:rsid w:val="006B31AD"/>
    <w:rsid w:val="006C5321"/>
    <w:rsid w:val="006C716B"/>
    <w:rsid w:val="006D1B64"/>
    <w:rsid w:val="006D3E84"/>
    <w:rsid w:val="006D56F7"/>
    <w:rsid w:val="006D5EE1"/>
    <w:rsid w:val="006F4350"/>
    <w:rsid w:val="006F4B20"/>
    <w:rsid w:val="006F4B84"/>
    <w:rsid w:val="007047FE"/>
    <w:rsid w:val="00706520"/>
    <w:rsid w:val="007272CE"/>
    <w:rsid w:val="00730488"/>
    <w:rsid w:val="007350AC"/>
    <w:rsid w:val="007351B7"/>
    <w:rsid w:val="007420F9"/>
    <w:rsid w:val="00747948"/>
    <w:rsid w:val="007501BA"/>
    <w:rsid w:val="007518D0"/>
    <w:rsid w:val="0075516E"/>
    <w:rsid w:val="007646BB"/>
    <w:rsid w:val="00764F96"/>
    <w:rsid w:val="0076672E"/>
    <w:rsid w:val="00767424"/>
    <w:rsid w:val="007732D8"/>
    <w:rsid w:val="00776512"/>
    <w:rsid w:val="007779A5"/>
    <w:rsid w:val="00780382"/>
    <w:rsid w:val="00787A5C"/>
    <w:rsid w:val="00790059"/>
    <w:rsid w:val="00791F89"/>
    <w:rsid w:val="007930C4"/>
    <w:rsid w:val="007A5DB8"/>
    <w:rsid w:val="007C238D"/>
    <w:rsid w:val="007D45AB"/>
    <w:rsid w:val="007D5EE1"/>
    <w:rsid w:val="007D6A9A"/>
    <w:rsid w:val="007E21F3"/>
    <w:rsid w:val="007E2D1F"/>
    <w:rsid w:val="007F03DC"/>
    <w:rsid w:val="007F13B8"/>
    <w:rsid w:val="007F6AE2"/>
    <w:rsid w:val="00800134"/>
    <w:rsid w:val="00800DBE"/>
    <w:rsid w:val="00802A71"/>
    <w:rsid w:val="00805FDF"/>
    <w:rsid w:val="00807282"/>
    <w:rsid w:val="008154CA"/>
    <w:rsid w:val="00824A20"/>
    <w:rsid w:val="008352DE"/>
    <w:rsid w:val="00842960"/>
    <w:rsid w:val="008449B9"/>
    <w:rsid w:val="008460AE"/>
    <w:rsid w:val="0084668E"/>
    <w:rsid w:val="008532EA"/>
    <w:rsid w:val="00856F47"/>
    <w:rsid w:val="00873701"/>
    <w:rsid w:val="00877FBD"/>
    <w:rsid w:val="00885CDB"/>
    <w:rsid w:val="00887AC9"/>
    <w:rsid w:val="00895B32"/>
    <w:rsid w:val="008A360C"/>
    <w:rsid w:val="008B6E29"/>
    <w:rsid w:val="008B7959"/>
    <w:rsid w:val="008C7968"/>
    <w:rsid w:val="008D2018"/>
    <w:rsid w:val="008D701B"/>
    <w:rsid w:val="008E2B6D"/>
    <w:rsid w:val="008E2B94"/>
    <w:rsid w:val="008E3317"/>
    <w:rsid w:val="008E71EF"/>
    <w:rsid w:val="008E754F"/>
    <w:rsid w:val="008F2BCA"/>
    <w:rsid w:val="00911E59"/>
    <w:rsid w:val="00926404"/>
    <w:rsid w:val="009265FB"/>
    <w:rsid w:val="00927E4F"/>
    <w:rsid w:val="009317CB"/>
    <w:rsid w:val="00935186"/>
    <w:rsid w:val="00936ACF"/>
    <w:rsid w:val="0095619D"/>
    <w:rsid w:val="0096020A"/>
    <w:rsid w:val="00962CDF"/>
    <w:rsid w:val="00970E0D"/>
    <w:rsid w:val="00991747"/>
    <w:rsid w:val="009925C8"/>
    <w:rsid w:val="009938CD"/>
    <w:rsid w:val="00996EF0"/>
    <w:rsid w:val="009A2119"/>
    <w:rsid w:val="009A226A"/>
    <w:rsid w:val="009A4BAC"/>
    <w:rsid w:val="009B78F2"/>
    <w:rsid w:val="009C22B0"/>
    <w:rsid w:val="009C64FC"/>
    <w:rsid w:val="009D1EE9"/>
    <w:rsid w:val="009D2BFC"/>
    <w:rsid w:val="009D2F50"/>
    <w:rsid w:val="009D6667"/>
    <w:rsid w:val="009E2519"/>
    <w:rsid w:val="009E4DC6"/>
    <w:rsid w:val="009E5BEF"/>
    <w:rsid w:val="009F47BC"/>
    <w:rsid w:val="00A007BB"/>
    <w:rsid w:val="00A00D2A"/>
    <w:rsid w:val="00A0380D"/>
    <w:rsid w:val="00A064D1"/>
    <w:rsid w:val="00A12978"/>
    <w:rsid w:val="00A2791D"/>
    <w:rsid w:val="00A30410"/>
    <w:rsid w:val="00A43544"/>
    <w:rsid w:val="00A439DC"/>
    <w:rsid w:val="00A464D7"/>
    <w:rsid w:val="00A51133"/>
    <w:rsid w:val="00A6666E"/>
    <w:rsid w:val="00A70066"/>
    <w:rsid w:val="00A71ECA"/>
    <w:rsid w:val="00A8319E"/>
    <w:rsid w:val="00A83703"/>
    <w:rsid w:val="00A84724"/>
    <w:rsid w:val="00A861C6"/>
    <w:rsid w:val="00AA0EE4"/>
    <w:rsid w:val="00AA2928"/>
    <w:rsid w:val="00AA6B5D"/>
    <w:rsid w:val="00AC338E"/>
    <w:rsid w:val="00AD1F20"/>
    <w:rsid w:val="00AD78AF"/>
    <w:rsid w:val="00AE1420"/>
    <w:rsid w:val="00AE4E57"/>
    <w:rsid w:val="00AE595B"/>
    <w:rsid w:val="00AE7D0D"/>
    <w:rsid w:val="00AF7402"/>
    <w:rsid w:val="00B01724"/>
    <w:rsid w:val="00B12057"/>
    <w:rsid w:val="00B14790"/>
    <w:rsid w:val="00B151DD"/>
    <w:rsid w:val="00B15D44"/>
    <w:rsid w:val="00B219CE"/>
    <w:rsid w:val="00B351DB"/>
    <w:rsid w:val="00B3535F"/>
    <w:rsid w:val="00B620EC"/>
    <w:rsid w:val="00B645BB"/>
    <w:rsid w:val="00B73B50"/>
    <w:rsid w:val="00B7783A"/>
    <w:rsid w:val="00B77F5E"/>
    <w:rsid w:val="00B8254B"/>
    <w:rsid w:val="00B86716"/>
    <w:rsid w:val="00B87DCB"/>
    <w:rsid w:val="00B9059A"/>
    <w:rsid w:val="00B9776D"/>
    <w:rsid w:val="00BB06C1"/>
    <w:rsid w:val="00BB69FA"/>
    <w:rsid w:val="00BB7D88"/>
    <w:rsid w:val="00BC0A19"/>
    <w:rsid w:val="00BC633D"/>
    <w:rsid w:val="00BC7AFF"/>
    <w:rsid w:val="00BE6931"/>
    <w:rsid w:val="00BE6F38"/>
    <w:rsid w:val="00BF111C"/>
    <w:rsid w:val="00BF5260"/>
    <w:rsid w:val="00C009EF"/>
    <w:rsid w:val="00C0112F"/>
    <w:rsid w:val="00C03FF4"/>
    <w:rsid w:val="00C07D4B"/>
    <w:rsid w:val="00C12803"/>
    <w:rsid w:val="00C17277"/>
    <w:rsid w:val="00C17304"/>
    <w:rsid w:val="00C23867"/>
    <w:rsid w:val="00C243AF"/>
    <w:rsid w:val="00C24BBF"/>
    <w:rsid w:val="00C26104"/>
    <w:rsid w:val="00C31AC9"/>
    <w:rsid w:val="00C345A1"/>
    <w:rsid w:val="00C43837"/>
    <w:rsid w:val="00C43A43"/>
    <w:rsid w:val="00C505EF"/>
    <w:rsid w:val="00C525EE"/>
    <w:rsid w:val="00C5379F"/>
    <w:rsid w:val="00C542B0"/>
    <w:rsid w:val="00C64556"/>
    <w:rsid w:val="00C72263"/>
    <w:rsid w:val="00C739DF"/>
    <w:rsid w:val="00C813C4"/>
    <w:rsid w:val="00C923D6"/>
    <w:rsid w:val="00C92BF2"/>
    <w:rsid w:val="00C94444"/>
    <w:rsid w:val="00CB19BF"/>
    <w:rsid w:val="00CB3C57"/>
    <w:rsid w:val="00CB794E"/>
    <w:rsid w:val="00CB7D4D"/>
    <w:rsid w:val="00CC644A"/>
    <w:rsid w:val="00CD5F7E"/>
    <w:rsid w:val="00CD6272"/>
    <w:rsid w:val="00CD7187"/>
    <w:rsid w:val="00CE67E0"/>
    <w:rsid w:val="00CE7190"/>
    <w:rsid w:val="00CF12D8"/>
    <w:rsid w:val="00CF78D1"/>
    <w:rsid w:val="00D02C33"/>
    <w:rsid w:val="00D05581"/>
    <w:rsid w:val="00D07ABF"/>
    <w:rsid w:val="00D30808"/>
    <w:rsid w:val="00D3157F"/>
    <w:rsid w:val="00D36B5E"/>
    <w:rsid w:val="00D37430"/>
    <w:rsid w:val="00D4279A"/>
    <w:rsid w:val="00D43E84"/>
    <w:rsid w:val="00D50893"/>
    <w:rsid w:val="00D578AF"/>
    <w:rsid w:val="00D66BC6"/>
    <w:rsid w:val="00D73D5A"/>
    <w:rsid w:val="00D7751A"/>
    <w:rsid w:val="00D8290D"/>
    <w:rsid w:val="00D8327E"/>
    <w:rsid w:val="00D911E6"/>
    <w:rsid w:val="00D915FA"/>
    <w:rsid w:val="00D96DCA"/>
    <w:rsid w:val="00DA0869"/>
    <w:rsid w:val="00DB3BB5"/>
    <w:rsid w:val="00DC1519"/>
    <w:rsid w:val="00DC40D0"/>
    <w:rsid w:val="00DD4CEA"/>
    <w:rsid w:val="00DE1CFF"/>
    <w:rsid w:val="00E06F73"/>
    <w:rsid w:val="00E105DC"/>
    <w:rsid w:val="00E1265E"/>
    <w:rsid w:val="00E179E0"/>
    <w:rsid w:val="00E247A9"/>
    <w:rsid w:val="00E26F62"/>
    <w:rsid w:val="00E27855"/>
    <w:rsid w:val="00E36173"/>
    <w:rsid w:val="00E5130C"/>
    <w:rsid w:val="00E53059"/>
    <w:rsid w:val="00E66FB4"/>
    <w:rsid w:val="00E71E61"/>
    <w:rsid w:val="00E74315"/>
    <w:rsid w:val="00E8341C"/>
    <w:rsid w:val="00E84F98"/>
    <w:rsid w:val="00E905A8"/>
    <w:rsid w:val="00EA18BC"/>
    <w:rsid w:val="00EA3787"/>
    <w:rsid w:val="00EA47B9"/>
    <w:rsid w:val="00EB6BEF"/>
    <w:rsid w:val="00EB7FE8"/>
    <w:rsid w:val="00EC7CC3"/>
    <w:rsid w:val="00EE09FC"/>
    <w:rsid w:val="00EE3997"/>
    <w:rsid w:val="00EE5CCC"/>
    <w:rsid w:val="00EF467F"/>
    <w:rsid w:val="00EF5EA9"/>
    <w:rsid w:val="00F05F67"/>
    <w:rsid w:val="00F10038"/>
    <w:rsid w:val="00F11E75"/>
    <w:rsid w:val="00F1299A"/>
    <w:rsid w:val="00F13E4B"/>
    <w:rsid w:val="00F16044"/>
    <w:rsid w:val="00F225A9"/>
    <w:rsid w:val="00F25254"/>
    <w:rsid w:val="00F25D41"/>
    <w:rsid w:val="00F27193"/>
    <w:rsid w:val="00F30599"/>
    <w:rsid w:val="00F46F52"/>
    <w:rsid w:val="00F5006A"/>
    <w:rsid w:val="00F510F1"/>
    <w:rsid w:val="00F5294F"/>
    <w:rsid w:val="00F6114A"/>
    <w:rsid w:val="00F65736"/>
    <w:rsid w:val="00F704C6"/>
    <w:rsid w:val="00F71487"/>
    <w:rsid w:val="00F80BF7"/>
    <w:rsid w:val="00F83DCD"/>
    <w:rsid w:val="00F841E6"/>
    <w:rsid w:val="00F90743"/>
    <w:rsid w:val="00F9207A"/>
    <w:rsid w:val="00F93FC4"/>
    <w:rsid w:val="00F95B6C"/>
    <w:rsid w:val="00FA13DA"/>
    <w:rsid w:val="00FB6E68"/>
    <w:rsid w:val="00FC1D0D"/>
    <w:rsid w:val="00FE0E99"/>
    <w:rsid w:val="00FE1C19"/>
    <w:rsid w:val="00FE232C"/>
    <w:rsid w:val="00FE5886"/>
    <w:rsid w:val="00FE64D4"/>
    <w:rsid w:val="00FF237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0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link w:val="ListParagraphChar"/>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 w:type="character" w:customStyle="1" w:styleId="ListParagraphChar">
    <w:name w:val="List Paragraph Char"/>
    <w:basedOn w:val="DefaultParagraphFont"/>
    <w:link w:val="ListParagraph"/>
    <w:uiPriority w:val="34"/>
    <w:locked/>
    <w:rsid w:val="005657E0"/>
  </w:style>
  <w:style w:type="character" w:customStyle="1" w:styleId="authors">
    <w:name w:val="authors"/>
    <w:basedOn w:val="DefaultParagraphFont"/>
    <w:rsid w:val="005E31BA"/>
  </w:style>
  <w:style w:type="character" w:customStyle="1" w:styleId="arttitle">
    <w:name w:val="art_title"/>
    <w:basedOn w:val="DefaultParagraphFont"/>
    <w:rsid w:val="005E31BA"/>
  </w:style>
  <w:style w:type="character" w:customStyle="1" w:styleId="serialtitle">
    <w:name w:val="serial_title"/>
    <w:basedOn w:val="DefaultParagraphFont"/>
    <w:rsid w:val="005E31BA"/>
  </w:style>
  <w:style w:type="character" w:customStyle="1" w:styleId="volumeissue">
    <w:name w:val="volume_issue"/>
    <w:basedOn w:val="DefaultParagraphFont"/>
    <w:rsid w:val="005E31BA"/>
  </w:style>
  <w:style w:type="character" w:customStyle="1" w:styleId="pagerange">
    <w:name w:val="page_range"/>
    <w:basedOn w:val="DefaultParagraphFont"/>
    <w:rsid w:val="005E31BA"/>
  </w:style>
  <w:style w:type="character" w:customStyle="1" w:styleId="Date8">
    <w:name w:val="Date8"/>
    <w:basedOn w:val="DefaultParagraphFont"/>
    <w:rsid w:val="005E31BA"/>
  </w:style>
  <w:style w:type="character" w:styleId="UnresolvedMention">
    <w:name w:val="Unresolved Mention"/>
    <w:basedOn w:val="DefaultParagraphFont"/>
    <w:uiPriority w:val="99"/>
    <w:semiHidden/>
    <w:unhideWhenUsed/>
    <w:rsid w:val="003D1FB4"/>
    <w:rPr>
      <w:color w:val="605E5C"/>
      <w:shd w:val="clear" w:color="auto" w:fill="E1DFDD"/>
    </w:rPr>
  </w:style>
  <w:style w:type="character" w:customStyle="1" w:styleId="Date1">
    <w:name w:val="Date1"/>
    <w:basedOn w:val="DefaultParagraphFont"/>
    <w:rsid w:val="003F4131"/>
  </w:style>
  <w:style w:type="character" w:customStyle="1" w:styleId="Heading1Char">
    <w:name w:val="Heading 1 Char"/>
    <w:basedOn w:val="DefaultParagraphFont"/>
    <w:link w:val="Heading1"/>
    <w:uiPriority w:val="9"/>
    <w:rsid w:val="0079005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90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5759">
      <w:bodyDiv w:val="1"/>
      <w:marLeft w:val="0"/>
      <w:marRight w:val="0"/>
      <w:marTop w:val="0"/>
      <w:marBottom w:val="0"/>
      <w:divBdr>
        <w:top w:val="none" w:sz="0" w:space="0" w:color="auto"/>
        <w:left w:val="none" w:sz="0" w:space="0" w:color="auto"/>
        <w:bottom w:val="none" w:sz="0" w:space="0" w:color="auto"/>
        <w:right w:val="none" w:sz="0" w:space="0" w:color="auto"/>
      </w:divBdr>
    </w:div>
    <w:div w:id="1811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ts.edu.au/Martin.Loosemo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entaur.reading.ac.uk/17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5" ma:contentTypeDescription="Create a new document." ma:contentTypeScope="" ma:versionID="77a61f2c4c8c25f0f00807c617fb16bc">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78d2bdf7b4d6accb52561eddfa2fd6bc"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0445-5F29-47D2-9419-FDE1031798DE}">
  <ds:schemaRefs>
    <ds:schemaRef ds:uri="http://schemas.microsoft.com/sharepoint/v3/contenttype/forms"/>
  </ds:schemaRefs>
</ds:datastoreItem>
</file>

<file path=customXml/itemProps2.xml><?xml version="1.0" encoding="utf-8"?>
<ds:datastoreItem xmlns:ds="http://schemas.openxmlformats.org/officeDocument/2006/customXml" ds:itemID="{444DC263-FB99-42EB-B5E0-E19B44DB5F8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83ef6cb2-afaa-436a-8b35-b2b011c67476"/>
    <ds:schemaRef ds:uri="4c6fa046-d10e-43ed-aad4-3cbd1e538ef5"/>
    <ds:schemaRef ds:uri="http://www.w3.org/XML/1998/namespace"/>
  </ds:schemaRefs>
</ds:datastoreItem>
</file>

<file path=customXml/itemProps3.xml><?xml version="1.0" encoding="utf-8"?>
<ds:datastoreItem xmlns:ds="http://schemas.openxmlformats.org/officeDocument/2006/customXml" ds:itemID="{F4BE4477-1A60-4F74-8417-1DA0961AB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1F5E7-C2BA-4655-97F9-7AA55475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119</cp:revision>
  <dcterms:created xsi:type="dcterms:W3CDTF">2024-01-21T22:41:00Z</dcterms:created>
  <dcterms:modified xsi:type="dcterms:W3CDTF">2024-01-22T04:30:00Z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