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8154CA">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29B388E2" w:rsidR="00D8290D" w:rsidRPr="00FC1D0D" w:rsidRDefault="005C7BD2" w:rsidP="00D8290D">
            <w:pPr>
              <w:rPr>
                <w:rFonts w:ascii="Arial" w:hAnsi="Arial" w:cs="Arial"/>
                <w:b/>
                <w:sz w:val="40"/>
                <w:szCs w:val="40"/>
              </w:rPr>
            </w:pPr>
            <w:r w:rsidRPr="00FC1D0D">
              <w:rPr>
                <w:rFonts w:ascii="Arial" w:hAnsi="Arial" w:cs="Arial"/>
                <w:b/>
                <w:sz w:val="40"/>
                <w:szCs w:val="40"/>
              </w:rPr>
              <w:t>A typology of social procurement champions in the construction industry</w:t>
            </w:r>
          </w:p>
          <w:p w14:paraId="264AA0A5" w14:textId="77777777" w:rsidR="00D8290D" w:rsidRPr="00FC1D0D" w:rsidRDefault="00D8290D" w:rsidP="00D8290D">
            <w:pPr>
              <w:rPr>
                <w:rFonts w:ascii="Arial" w:hAnsi="Arial" w:cs="Arial"/>
                <w:sz w:val="24"/>
                <w:szCs w:val="24"/>
              </w:rPr>
            </w:pPr>
          </w:p>
          <w:p w14:paraId="4B2B401B" w14:textId="1B0A08D6" w:rsidR="00D61D01" w:rsidRPr="00D61D01" w:rsidRDefault="00D61D01" w:rsidP="00D61D01">
            <w:pPr>
              <w:rPr>
                <w:rFonts w:ascii="Arial" w:hAnsi="Arial" w:cs="Arial"/>
              </w:rPr>
            </w:pPr>
            <w:r w:rsidRPr="00D61D01">
              <w:rPr>
                <w:rFonts w:ascii="Arial" w:hAnsi="Arial" w:cs="Arial"/>
              </w:rPr>
              <w:t xml:space="preserve">This is the </w:t>
            </w:r>
            <w:r w:rsidRPr="00D61D01">
              <w:rPr>
                <w:rFonts w:ascii="Arial" w:hAnsi="Arial" w:cs="Arial"/>
              </w:rPr>
              <w:t>eight</w:t>
            </w:r>
            <w:r w:rsidRPr="00D61D01">
              <w:rPr>
                <w:rFonts w:ascii="Arial" w:hAnsi="Arial" w:cs="Arial"/>
              </w:rPr>
              <w:t xml:space="preserve"> fact-sheet about recent international peer-reviewed social procurement research led by the University of Technology, Sydney, Australia. </w:t>
            </w:r>
          </w:p>
          <w:p w14:paraId="18EB8612" w14:textId="77777777" w:rsidR="0016045A" w:rsidRPr="00D61D01" w:rsidRDefault="0016045A" w:rsidP="0016045A">
            <w:pPr>
              <w:rPr>
                <w:rFonts w:ascii="Arial" w:hAnsi="Arial" w:cs="Arial"/>
              </w:rPr>
            </w:pPr>
          </w:p>
          <w:p w14:paraId="28D43566" w14:textId="157A1093" w:rsidR="00EF467F" w:rsidRPr="00D61D01" w:rsidRDefault="0016045A" w:rsidP="000826FE">
            <w:pPr>
              <w:rPr>
                <w:rFonts w:ascii="Arial" w:hAnsi="Arial" w:cs="Arial"/>
                <w:bCs/>
              </w:rPr>
            </w:pPr>
            <w:r w:rsidRPr="00D61D01">
              <w:rPr>
                <w:rFonts w:ascii="Arial" w:hAnsi="Arial" w:cs="Arial"/>
              </w:rPr>
              <w:t xml:space="preserve">This fact sheet summarises </w:t>
            </w:r>
            <w:r w:rsidR="009265FB" w:rsidRPr="00D61D01">
              <w:rPr>
                <w:rFonts w:ascii="Arial" w:hAnsi="Arial" w:cs="Arial"/>
              </w:rPr>
              <w:t xml:space="preserve">a </w:t>
            </w:r>
            <w:r w:rsidRPr="00D61D01">
              <w:rPr>
                <w:rFonts w:ascii="Arial" w:hAnsi="Arial" w:cs="Arial"/>
              </w:rPr>
              <w:t xml:space="preserve">research </w:t>
            </w:r>
            <w:r w:rsidR="009265FB" w:rsidRPr="00D61D01">
              <w:rPr>
                <w:rFonts w:ascii="Arial" w:hAnsi="Arial" w:cs="Arial"/>
              </w:rPr>
              <w:t xml:space="preserve">project </w:t>
            </w:r>
            <w:r w:rsidRPr="00D61D01">
              <w:rPr>
                <w:rFonts w:ascii="Arial" w:hAnsi="Arial" w:cs="Arial"/>
              </w:rPr>
              <w:t>which explored</w:t>
            </w:r>
            <w:r w:rsidR="003365E1" w:rsidRPr="00D61D01">
              <w:rPr>
                <w:rFonts w:ascii="Arial" w:hAnsi="Arial" w:cs="Arial"/>
              </w:rPr>
              <w:t xml:space="preserve"> the proposition that </w:t>
            </w:r>
            <w:r w:rsidR="00DA0869" w:rsidRPr="00D61D01">
              <w:rPr>
                <w:rFonts w:ascii="Arial" w:hAnsi="Arial" w:cs="Arial"/>
              </w:rPr>
              <w:t xml:space="preserve">multiple </w:t>
            </w:r>
            <w:r w:rsidR="005E31BA" w:rsidRPr="00D61D01">
              <w:rPr>
                <w:rFonts w:ascii="Arial" w:hAnsi="Arial" w:cs="Arial"/>
              </w:rPr>
              <w:t xml:space="preserve">types of </w:t>
            </w:r>
            <w:r w:rsidR="00DA0869" w:rsidRPr="00D61D01">
              <w:rPr>
                <w:rFonts w:ascii="Arial" w:hAnsi="Arial" w:cs="Arial"/>
              </w:rPr>
              <w:t xml:space="preserve">champions </w:t>
            </w:r>
            <w:r w:rsidR="005C7BD2" w:rsidRPr="00D61D01">
              <w:rPr>
                <w:rFonts w:ascii="Arial" w:hAnsi="Arial" w:cs="Arial"/>
              </w:rPr>
              <w:t>are needed for</w:t>
            </w:r>
            <w:r w:rsidR="00DA0869" w:rsidRPr="00D61D01">
              <w:rPr>
                <w:rFonts w:ascii="Arial" w:hAnsi="Arial" w:cs="Arial"/>
              </w:rPr>
              <w:t xml:space="preserve"> the su</w:t>
            </w:r>
            <w:r w:rsidR="005E31BA" w:rsidRPr="00D61D01">
              <w:rPr>
                <w:rFonts w:ascii="Arial" w:hAnsi="Arial" w:cs="Arial"/>
              </w:rPr>
              <w:t>ccessful</w:t>
            </w:r>
            <w:r w:rsidR="00DA0869" w:rsidRPr="00D61D01">
              <w:rPr>
                <w:rFonts w:ascii="Arial" w:hAnsi="Arial" w:cs="Arial"/>
              </w:rPr>
              <w:t xml:space="preserve"> implementation </w:t>
            </w:r>
            <w:r w:rsidR="005E31BA" w:rsidRPr="00D61D01">
              <w:rPr>
                <w:rFonts w:ascii="Arial" w:hAnsi="Arial" w:cs="Arial"/>
              </w:rPr>
              <w:t>of</w:t>
            </w:r>
            <w:r w:rsidR="00DA0869" w:rsidRPr="00D61D01">
              <w:rPr>
                <w:rFonts w:ascii="Arial" w:hAnsi="Arial" w:cs="Arial"/>
              </w:rPr>
              <w:t xml:space="preserve"> social innovations like social procurement</w:t>
            </w:r>
            <w:r w:rsidR="003365E1" w:rsidRPr="00D61D01">
              <w:rPr>
                <w:rFonts w:ascii="Arial" w:hAnsi="Arial" w:cs="Arial"/>
              </w:rPr>
              <w:t xml:space="preserve">. </w:t>
            </w:r>
          </w:p>
          <w:p w14:paraId="64606ED0" w14:textId="77777777" w:rsidR="00EF467F" w:rsidRPr="00D61D01" w:rsidRDefault="00EF467F" w:rsidP="000826FE">
            <w:pPr>
              <w:rPr>
                <w:rFonts w:ascii="Arial" w:hAnsi="Arial" w:cs="Arial"/>
                <w:bCs/>
              </w:rPr>
            </w:pPr>
          </w:p>
          <w:p w14:paraId="56356861" w14:textId="270F4E07" w:rsidR="00EF467F" w:rsidRPr="00D61D01" w:rsidRDefault="000826FE" w:rsidP="000826FE">
            <w:pPr>
              <w:rPr>
                <w:rFonts w:ascii="Arial" w:hAnsi="Arial" w:cs="Arial"/>
                <w:bCs/>
              </w:rPr>
            </w:pPr>
            <w:r w:rsidRPr="00D61D01">
              <w:rPr>
                <w:rFonts w:ascii="Arial" w:hAnsi="Arial" w:cs="Arial"/>
                <w:bCs/>
              </w:rPr>
              <w:t xml:space="preserve">The </w:t>
            </w:r>
            <w:r w:rsidR="009265FB" w:rsidRPr="00D61D01">
              <w:rPr>
                <w:rFonts w:ascii="Arial" w:hAnsi="Arial" w:cs="Arial"/>
                <w:bCs/>
              </w:rPr>
              <w:t>detailed publication</w:t>
            </w:r>
            <w:r w:rsidR="00100B46" w:rsidRPr="00D61D01">
              <w:rPr>
                <w:rFonts w:ascii="Arial" w:hAnsi="Arial" w:cs="Arial"/>
                <w:bCs/>
              </w:rPr>
              <w:t>s</w:t>
            </w:r>
            <w:r w:rsidR="009265FB" w:rsidRPr="00D61D01">
              <w:rPr>
                <w:rFonts w:ascii="Arial" w:hAnsi="Arial" w:cs="Arial"/>
                <w:bCs/>
              </w:rPr>
              <w:t xml:space="preserve"> in which this research has been published </w:t>
            </w:r>
            <w:r w:rsidR="00EF467F" w:rsidRPr="00D61D01">
              <w:rPr>
                <w:rFonts w:ascii="Arial" w:hAnsi="Arial" w:cs="Arial"/>
                <w:bCs/>
              </w:rPr>
              <w:t>are listed</w:t>
            </w:r>
            <w:r w:rsidR="00B645BB" w:rsidRPr="00D61D01">
              <w:rPr>
                <w:rFonts w:ascii="Arial" w:hAnsi="Arial" w:cs="Arial"/>
                <w:bCs/>
              </w:rPr>
              <w:t xml:space="preserve"> at the bottom of this factsheet.</w:t>
            </w:r>
            <w:r w:rsidR="00B3535F" w:rsidRPr="00D61D01">
              <w:rPr>
                <w:rFonts w:ascii="Arial" w:hAnsi="Arial" w:cs="Arial"/>
                <w:bCs/>
              </w:rPr>
              <w:t xml:space="preserve"> </w:t>
            </w:r>
            <w:r w:rsidR="00EF467F" w:rsidRPr="00D61D01">
              <w:rPr>
                <w:rFonts w:ascii="Arial" w:hAnsi="Arial" w:cs="Arial"/>
                <w:bCs/>
              </w:rPr>
              <w:t>Please feel free to distribute this factsheet to anyone who may be interested.</w:t>
            </w:r>
          </w:p>
          <w:p w14:paraId="310FCEBD" w14:textId="77777777" w:rsidR="00D61D01" w:rsidRPr="00D61D01" w:rsidRDefault="00D61D01" w:rsidP="00D61D01">
            <w:pPr>
              <w:rPr>
                <w:rFonts w:ascii="Arial" w:hAnsi="Arial" w:cs="Arial"/>
                <w:bCs/>
              </w:rPr>
            </w:pPr>
          </w:p>
          <w:p w14:paraId="256B355E" w14:textId="5F4D3C51" w:rsidR="00D61D01" w:rsidRPr="00D61D01" w:rsidRDefault="00D61D01" w:rsidP="00D61D01">
            <w:pPr>
              <w:rPr>
                <w:rFonts w:ascii="Arial" w:hAnsi="Arial" w:cs="Arial"/>
                <w:bCs/>
              </w:rPr>
            </w:pPr>
            <w:r w:rsidRPr="00D61D01">
              <w:rPr>
                <w:rFonts w:ascii="Arial" w:hAnsi="Arial" w:cs="Arial"/>
                <w:bCs/>
              </w:rPr>
              <w:t>Professor Martin Loosemore</w:t>
            </w:r>
          </w:p>
          <w:p w14:paraId="1CEB15B7" w14:textId="77777777" w:rsidR="00D61D01" w:rsidRPr="00D61D01" w:rsidRDefault="00D61D01" w:rsidP="00D61D01">
            <w:pPr>
              <w:rPr>
                <w:rFonts w:ascii="Arial" w:hAnsi="Arial" w:cs="Arial"/>
                <w:bCs/>
              </w:rPr>
            </w:pPr>
            <w:r w:rsidRPr="00D61D01">
              <w:rPr>
                <w:rFonts w:ascii="Arial" w:hAnsi="Arial" w:cs="Arial"/>
                <w:bCs/>
              </w:rPr>
              <w:t>University of Technology, Sydney</w:t>
            </w:r>
          </w:p>
          <w:p w14:paraId="01ACDAA9" w14:textId="77777777" w:rsidR="00D61D01" w:rsidRPr="00D61D01" w:rsidRDefault="00D61D01" w:rsidP="00D61D01">
            <w:pPr>
              <w:rPr>
                <w:rFonts w:ascii="Arial" w:hAnsi="Arial" w:cs="Arial"/>
                <w:bCs/>
              </w:rPr>
            </w:pPr>
            <w:hyperlink r:id="rId11" w:history="1">
              <w:r w:rsidRPr="00D61D01">
                <w:rPr>
                  <w:rStyle w:val="Hyperlink"/>
                  <w:rFonts w:ascii="Arial" w:hAnsi="Arial" w:cs="Arial"/>
                  <w:bCs/>
                </w:rPr>
                <w:t>https://profiles.uts.edu.au/Martin.Loosemore</w:t>
              </w:r>
            </w:hyperlink>
          </w:p>
          <w:p w14:paraId="11312528" w14:textId="77777777" w:rsidR="00D61D01" w:rsidRPr="00FC1D0D" w:rsidRDefault="00D61D01" w:rsidP="000826FE">
            <w:pPr>
              <w:rPr>
                <w:rFonts w:ascii="Arial" w:hAnsi="Arial" w:cs="Arial"/>
                <w:bCs/>
                <w:sz w:val="24"/>
                <w:szCs w:val="24"/>
              </w:rPr>
            </w:pPr>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8154CA">
        <w:trPr>
          <w:trHeight w:val="2719"/>
        </w:trPr>
        <w:tc>
          <w:tcPr>
            <w:tcW w:w="11046" w:type="dxa"/>
          </w:tcPr>
          <w:p w14:paraId="4F46533D" w14:textId="60701724" w:rsidR="008154CA" w:rsidRPr="00FC1D0D" w:rsidRDefault="008154CA" w:rsidP="00D3157F">
            <w:pPr>
              <w:rPr>
                <w:rFonts w:ascii="Arial" w:hAnsi="Arial" w:cs="Arial"/>
                <w:b/>
                <w:bCs/>
                <w:sz w:val="24"/>
                <w:szCs w:val="24"/>
              </w:rPr>
            </w:pPr>
            <w:r w:rsidRPr="00FC1D0D">
              <w:rPr>
                <w:rFonts w:ascii="Arial" w:hAnsi="Arial" w:cs="Arial"/>
                <w:b/>
                <w:bCs/>
                <w:sz w:val="24"/>
                <w:szCs w:val="24"/>
              </w:rPr>
              <w:t>Why the study</w:t>
            </w:r>
          </w:p>
          <w:p w14:paraId="47349B1E" w14:textId="77777777" w:rsidR="00E26F62" w:rsidRPr="00FC1D0D" w:rsidRDefault="00E26F62" w:rsidP="00D3157F">
            <w:pPr>
              <w:rPr>
                <w:rFonts w:ascii="Arial" w:hAnsi="Arial" w:cs="Arial"/>
                <w:b/>
                <w:bCs/>
                <w:sz w:val="24"/>
                <w:szCs w:val="24"/>
              </w:rPr>
            </w:pPr>
          </w:p>
          <w:p w14:paraId="55A90985" w14:textId="2BE211F0" w:rsidR="001177DD" w:rsidRPr="00D61D01" w:rsidRDefault="00DA0869" w:rsidP="00DA0869">
            <w:pPr>
              <w:pStyle w:val="ListParagraph"/>
              <w:numPr>
                <w:ilvl w:val="0"/>
                <w:numId w:val="7"/>
              </w:numPr>
              <w:rPr>
                <w:rFonts w:ascii="Arial" w:hAnsi="Arial" w:cs="Arial"/>
                <w:bCs/>
              </w:rPr>
            </w:pPr>
            <w:r w:rsidRPr="00D61D01">
              <w:rPr>
                <w:rFonts w:ascii="Arial" w:hAnsi="Arial" w:cs="Arial"/>
              </w:rPr>
              <w:t>Social procurement has a long history that goes back to the mid-19th century.</w:t>
            </w:r>
          </w:p>
          <w:p w14:paraId="17EF75DC" w14:textId="1AD6F796" w:rsidR="00DA0869" w:rsidRPr="00D61D01" w:rsidRDefault="00DA0869" w:rsidP="00DA0869">
            <w:pPr>
              <w:pStyle w:val="ListParagraph"/>
              <w:numPr>
                <w:ilvl w:val="0"/>
                <w:numId w:val="7"/>
              </w:numPr>
              <w:rPr>
                <w:rFonts w:ascii="Arial" w:hAnsi="Arial" w:cs="Arial"/>
                <w:bCs/>
              </w:rPr>
            </w:pPr>
            <w:r w:rsidRPr="00D61D01">
              <w:rPr>
                <w:rFonts w:ascii="Arial" w:hAnsi="Arial" w:cs="Arial"/>
                <w:bCs/>
              </w:rPr>
              <w:t>Surprisingly, although the construction and engineering industry is a focus of these re-emerging policies, there is very little construction research in this area.</w:t>
            </w:r>
          </w:p>
          <w:p w14:paraId="2D1D737A" w14:textId="6AF7B84C" w:rsidR="00DA0869" w:rsidRPr="00D61D01" w:rsidRDefault="00DA0869" w:rsidP="00DA0869">
            <w:pPr>
              <w:pStyle w:val="ListParagraph"/>
              <w:numPr>
                <w:ilvl w:val="0"/>
                <w:numId w:val="7"/>
              </w:numPr>
              <w:rPr>
                <w:rFonts w:ascii="Arial" w:hAnsi="Arial" w:cs="Arial"/>
                <w:bCs/>
              </w:rPr>
            </w:pPr>
            <w:r w:rsidRPr="00D61D01">
              <w:rPr>
                <w:rFonts w:ascii="Arial" w:hAnsi="Arial" w:cs="Arial"/>
                <w:bCs/>
              </w:rPr>
              <w:t>Furthermore, research has largely neglected the individual actors involved in the implementation of social procurement policies into the industry.</w:t>
            </w:r>
          </w:p>
          <w:p w14:paraId="6688C773" w14:textId="608C6AB0" w:rsidR="00DA0869" w:rsidRPr="00D61D01" w:rsidRDefault="00DA0869" w:rsidP="00DA0869">
            <w:pPr>
              <w:pStyle w:val="ListParagraph"/>
              <w:numPr>
                <w:ilvl w:val="0"/>
                <w:numId w:val="7"/>
              </w:numPr>
              <w:rPr>
                <w:rFonts w:ascii="Arial" w:hAnsi="Arial" w:cs="Arial"/>
                <w:bCs/>
              </w:rPr>
            </w:pPr>
            <w:r w:rsidRPr="00D61D01">
              <w:rPr>
                <w:rFonts w:ascii="Arial" w:hAnsi="Arial" w:cs="Arial"/>
                <w:bCs/>
              </w:rPr>
              <w:t xml:space="preserve">The limited research in this area shows that these emerging </w:t>
            </w:r>
            <w:r w:rsidR="005C7BD2" w:rsidRPr="00D61D01">
              <w:rPr>
                <w:rFonts w:ascii="Arial" w:hAnsi="Arial" w:cs="Arial"/>
                <w:bCs/>
              </w:rPr>
              <w:t>champions</w:t>
            </w:r>
            <w:r w:rsidRPr="00D61D01">
              <w:rPr>
                <w:rFonts w:ascii="Arial" w:hAnsi="Arial" w:cs="Arial"/>
                <w:bCs/>
              </w:rPr>
              <w:t xml:space="preserve"> are performing relatively undefined hybridised roles which are often voluntary and informal and adopted on top of their existing roles. </w:t>
            </w:r>
          </w:p>
          <w:p w14:paraId="3C6629AE" w14:textId="72D640E1" w:rsidR="00DA0869" w:rsidRPr="00D61D01" w:rsidRDefault="005C7BD2" w:rsidP="00DA0869">
            <w:pPr>
              <w:pStyle w:val="ListParagraph"/>
              <w:numPr>
                <w:ilvl w:val="0"/>
                <w:numId w:val="7"/>
              </w:numPr>
              <w:rPr>
                <w:rFonts w:ascii="Arial" w:hAnsi="Arial" w:cs="Arial"/>
                <w:bCs/>
              </w:rPr>
            </w:pPr>
            <w:r w:rsidRPr="00D61D01">
              <w:rPr>
                <w:rFonts w:ascii="Arial" w:hAnsi="Arial" w:cs="Arial"/>
                <w:bCs/>
              </w:rPr>
              <w:t>The</w:t>
            </w:r>
            <w:r w:rsidR="00DA0869" w:rsidRPr="00D61D01">
              <w:rPr>
                <w:rFonts w:ascii="Arial" w:hAnsi="Arial" w:cs="Arial"/>
                <w:bCs/>
              </w:rPr>
              <w:t xml:space="preserve"> new roles being forged by these emerging </w:t>
            </w:r>
            <w:r w:rsidRPr="00D61D01">
              <w:rPr>
                <w:rFonts w:ascii="Arial" w:hAnsi="Arial" w:cs="Arial"/>
                <w:bCs/>
              </w:rPr>
              <w:t>champions</w:t>
            </w:r>
            <w:r w:rsidR="00DA0869" w:rsidRPr="00D61D01">
              <w:rPr>
                <w:rFonts w:ascii="Arial" w:hAnsi="Arial" w:cs="Arial"/>
                <w:bCs/>
              </w:rPr>
              <w:t xml:space="preserve"> do not fit comfortably into established institutional structures and traditions in construction, meaning that these individuals often lack formal authority</w:t>
            </w:r>
            <w:r w:rsidRPr="00D61D01">
              <w:rPr>
                <w:rFonts w:ascii="Arial" w:hAnsi="Arial" w:cs="Arial"/>
                <w:bCs/>
              </w:rPr>
              <w:t>, identity and</w:t>
            </w:r>
            <w:r w:rsidR="00DA0869" w:rsidRPr="00D61D01">
              <w:rPr>
                <w:rFonts w:ascii="Arial" w:hAnsi="Arial" w:cs="Arial"/>
                <w:bCs/>
              </w:rPr>
              <w:t xml:space="preserve"> resources to carry them out.</w:t>
            </w:r>
          </w:p>
          <w:p w14:paraId="7FEF0973" w14:textId="0B12216E" w:rsidR="005E31BA" w:rsidRPr="00D61D01" w:rsidRDefault="005C7BD2" w:rsidP="00246CF0">
            <w:pPr>
              <w:pStyle w:val="ListParagraph"/>
              <w:numPr>
                <w:ilvl w:val="0"/>
                <w:numId w:val="7"/>
              </w:numPr>
              <w:rPr>
                <w:rFonts w:ascii="Arial" w:hAnsi="Arial" w:cs="Arial"/>
                <w:bCs/>
              </w:rPr>
            </w:pPr>
            <w:r w:rsidRPr="00D61D01">
              <w:rPr>
                <w:rFonts w:ascii="Arial" w:hAnsi="Arial" w:cs="Arial"/>
                <w:bCs/>
              </w:rPr>
              <w:t>E</w:t>
            </w:r>
            <w:r w:rsidR="005E31BA" w:rsidRPr="00D61D01">
              <w:rPr>
                <w:rFonts w:ascii="Arial" w:hAnsi="Arial" w:cs="Arial"/>
                <w:bCs/>
              </w:rPr>
              <w:t>xisting research on organisational champions has been criticised for treating them as a homogeneous group, while</w:t>
            </w:r>
            <w:r w:rsidRPr="00D61D01">
              <w:rPr>
                <w:rFonts w:ascii="Arial" w:hAnsi="Arial" w:cs="Arial"/>
                <w:bCs/>
              </w:rPr>
              <w:t xml:space="preserve"> in reality</w:t>
            </w:r>
            <w:r w:rsidR="005E31BA" w:rsidRPr="00D61D01">
              <w:rPr>
                <w:rFonts w:ascii="Arial" w:hAnsi="Arial" w:cs="Arial"/>
                <w:bCs/>
              </w:rPr>
              <w:t xml:space="preserve"> multiple champions are normally involved in implementing social innovations like social procurement</w:t>
            </w:r>
          </w:p>
          <w:p w14:paraId="6C6A2848" w14:textId="77777777" w:rsidR="00DA0869" w:rsidRPr="00FC1D0D" w:rsidRDefault="00DA0869" w:rsidP="005E31BA">
            <w:pPr>
              <w:pStyle w:val="ListParagraph"/>
              <w:rPr>
                <w:rFonts w:ascii="Arial" w:hAnsi="Arial" w:cs="Arial"/>
                <w:b/>
                <w:bCs/>
                <w:sz w:val="24"/>
                <w:szCs w:val="24"/>
              </w:rPr>
            </w:pPr>
          </w:p>
          <w:p w14:paraId="2600623A" w14:textId="263EE377" w:rsidR="00D8290D" w:rsidRPr="00FC1D0D" w:rsidRDefault="00D8290D" w:rsidP="00D8290D">
            <w:pPr>
              <w:rPr>
                <w:rFonts w:ascii="Arial" w:hAnsi="Arial" w:cs="Arial"/>
                <w:b/>
                <w:bCs/>
                <w:sz w:val="24"/>
                <w:szCs w:val="24"/>
              </w:rPr>
            </w:pPr>
            <w:r w:rsidRPr="00FC1D0D">
              <w:rPr>
                <w:rFonts w:ascii="Arial" w:hAnsi="Arial" w:cs="Arial"/>
                <w:b/>
                <w:bCs/>
                <w:sz w:val="24"/>
                <w:szCs w:val="24"/>
              </w:rPr>
              <w:t>Aim</w:t>
            </w:r>
          </w:p>
          <w:p w14:paraId="73E2D772" w14:textId="77777777" w:rsidR="00E26F62" w:rsidRPr="00FC1D0D" w:rsidRDefault="00E26F62" w:rsidP="00D8290D">
            <w:pPr>
              <w:rPr>
                <w:rFonts w:ascii="Arial" w:hAnsi="Arial" w:cs="Arial"/>
                <w:b/>
                <w:bCs/>
                <w:sz w:val="24"/>
                <w:szCs w:val="24"/>
              </w:rPr>
            </w:pPr>
          </w:p>
          <w:p w14:paraId="552B8B6D" w14:textId="113011D0" w:rsidR="00D8290D" w:rsidRPr="00D61D01" w:rsidRDefault="00DA0869" w:rsidP="005E31BA">
            <w:pPr>
              <w:pStyle w:val="ListParagraph"/>
              <w:numPr>
                <w:ilvl w:val="0"/>
                <w:numId w:val="7"/>
              </w:numPr>
              <w:rPr>
                <w:rFonts w:ascii="Arial" w:hAnsi="Arial" w:cs="Arial"/>
              </w:rPr>
            </w:pPr>
            <w:r w:rsidRPr="00D61D01">
              <w:rPr>
                <w:rFonts w:ascii="Arial" w:hAnsi="Arial" w:cs="Arial"/>
              </w:rPr>
              <w:t xml:space="preserve">The research traced the etymology of champion roles and drew on </w:t>
            </w:r>
            <w:r w:rsidR="005C7BD2" w:rsidRPr="00D61D01">
              <w:rPr>
                <w:rFonts w:ascii="Arial" w:hAnsi="Arial" w:cs="Arial"/>
              </w:rPr>
              <w:t xml:space="preserve">mainstream </w:t>
            </w:r>
            <w:r w:rsidR="005E31BA" w:rsidRPr="00D61D01">
              <w:rPr>
                <w:rFonts w:ascii="Arial" w:hAnsi="Arial" w:cs="Arial"/>
              </w:rPr>
              <w:t xml:space="preserve">organisational champion </w:t>
            </w:r>
            <w:r w:rsidR="005C7BD2" w:rsidRPr="00D61D01">
              <w:rPr>
                <w:rFonts w:ascii="Arial" w:hAnsi="Arial" w:cs="Arial"/>
              </w:rPr>
              <w:t>research</w:t>
            </w:r>
            <w:r w:rsidR="005E31BA" w:rsidRPr="00D61D01">
              <w:rPr>
                <w:rFonts w:ascii="Arial" w:hAnsi="Arial" w:cs="Arial"/>
              </w:rPr>
              <w:t xml:space="preserve"> </w:t>
            </w:r>
            <w:r w:rsidRPr="00D61D01">
              <w:rPr>
                <w:rFonts w:ascii="Arial" w:hAnsi="Arial" w:cs="Arial"/>
              </w:rPr>
              <w:t xml:space="preserve">to </w:t>
            </w:r>
            <w:r w:rsidR="005E31BA" w:rsidRPr="00D61D01">
              <w:rPr>
                <w:rFonts w:ascii="Arial" w:hAnsi="Arial" w:cs="Arial"/>
              </w:rPr>
              <w:t xml:space="preserve">explore the proposition that there may be different types of social procurement actors implementing social procurement policies into the construction and engineering industry. </w:t>
            </w:r>
          </w:p>
          <w:p w14:paraId="5BF83E24" w14:textId="5DEC815C" w:rsidR="005E31BA" w:rsidRPr="00FC1D0D" w:rsidRDefault="005E31BA" w:rsidP="005E31BA">
            <w:pPr>
              <w:pStyle w:val="ListParagraph"/>
              <w:rPr>
                <w:rFonts w:ascii="Arial" w:hAnsi="Arial" w:cs="Arial"/>
                <w:sz w:val="24"/>
                <w:szCs w:val="24"/>
              </w:rPr>
            </w:pPr>
          </w:p>
        </w:tc>
      </w:tr>
      <w:tr w:rsidR="008154CA" w:rsidRPr="00D3157F" w14:paraId="53397A3A" w14:textId="77777777" w:rsidTr="00A30410">
        <w:trPr>
          <w:trHeight w:val="1004"/>
        </w:trPr>
        <w:tc>
          <w:tcPr>
            <w:tcW w:w="11046" w:type="dxa"/>
          </w:tcPr>
          <w:p w14:paraId="6D2A0291" w14:textId="26586156" w:rsidR="008154CA" w:rsidRPr="00FC1D0D" w:rsidRDefault="008154CA" w:rsidP="00D3157F">
            <w:pPr>
              <w:rPr>
                <w:rFonts w:ascii="Arial" w:hAnsi="Arial" w:cs="Arial"/>
                <w:b/>
                <w:bCs/>
                <w:sz w:val="24"/>
                <w:szCs w:val="24"/>
              </w:rPr>
            </w:pPr>
            <w:r w:rsidRPr="00FC1D0D">
              <w:rPr>
                <w:rFonts w:ascii="Arial" w:hAnsi="Arial" w:cs="Arial"/>
                <w:b/>
                <w:bCs/>
                <w:sz w:val="24"/>
                <w:szCs w:val="24"/>
              </w:rPr>
              <w:t>What we did</w:t>
            </w:r>
          </w:p>
          <w:p w14:paraId="279ADE36" w14:textId="77777777" w:rsidR="00E26F62" w:rsidRPr="00FC1D0D" w:rsidRDefault="00E26F62" w:rsidP="00D3157F">
            <w:pPr>
              <w:rPr>
                <w:rFonts w:ascii="Arial" w:hAnsi="Arial" w:cs="Arial"/>
                <w:b/>
                <w:bCs/>
                <w:sz w:val="24"/>
                <w:szCs w:val="24"/>
              </w:rPr>
            </w:pPr>
          </w:p>
          <w:p w14:paraId="15E71DCA" w14:textId="75B3D141" w:rsidR="005E31BA" w:rsidRPr="00D61D01" w:rsidRDefault="00AD1F20" w:rsidP="005E31BA">
            <w:pPr>
              <w:pStyle w:val="ListParagraph"/>
              <w:numPr>
                <w:ilvl w:val="0"/>
                <w:numId w:val="7"/>
              </w:numPr>
              <w:rPr>
                <w:rFonts w:ascii="Arial" w:hAnsi="Arial" w:cs="Arial"/>
              </w:rPr>
            </w:pPr>
            <w:r w:rsidRPr="00D61D01">
              <w:rPr>
                <w:rFonts w:ascii="Arial" w:hAnsi="Arial" w:cs="Arial"/>
              </w:rPr>
              <w:t xml:space="preserve">Data was collected via </w:t>
            </w:r>
            <w:r w:rsidR="005E31BA" w:rsidRPr="00D61D01">
              <w:rPr>
                <w:rFonts w:ascii="Arial" w:hAnsi="Arial" w:cs="Arial"/>
              </w:rPr>
              <w:t>interviews with fifteen social procurement champions in the Australian construction and infrastructure industry.</w:t>
            </w:r>
          </w:p>
          <w:p w14:paraId="2E767628" w14:textId="0CF38676" w:rsidR="005E31BA" w:rsidRPr="00D61D01" w:rsidRDefault="005E31BA" w:rsidP="005E31BA">
            <w:pPr>
              <w:pStyle w:val="ListParagraph"/>
              <w:numPr>
                <w:ilvl w:val="0"/>
                <w:numId w:val="7"/>
              </w:numPr>
              <w:rPr>
                <w:rFonts w:ascii="Arial" w:hAnsi="Arial" w:cs="Arial"/>
              </w:rPr>
            </w:pPr>
            <w:r w:rsidRPr="00D61D01">
              <w:rPr>
                <w:rFonts w:ascii="Arial" w:hAnsi="Arial" w:cs="Arial"/>
              </w:rPr>
              <w:t xml:space="preserve">The interviews explored: what </w:t>
            </w:r>
            <w:r w:rsidR="005C7BD2" w:rsidRPr="00D61D01">
              <w:rPr>
                <w:rFonts w:ascii="Arial" w:hAnsi="Arial" w:cs="Arial"/>
              </w:rPr>
              <w:t xml:space="preserve">these </w:t>
            </w:r>
            <w:r w:rsidRPr="00D61D01">
              <w:rPr>
                <w:rFonts w:ascii="Arial" w:hAnsi="Arial" w:cs="Arial"/>
              </w:rPr>
              <w:t>champions do to bring about change; why they do it; where they do it; and how they do it.</w:t>
            </w:r>
          </w:p>
          <w:p w14:paraId="50AE8BE4" w14:textId="4879FC50" w:rsidR="00AD1F20" w:rsidRPr="00FC1D0D" w:rsidRDefault="00AD1F20" w:rsidP="005E31BA">
            <w:pPr>
              <w:pStyle w:val="ListParagraph"/>
              <w:rPr>
                <w:rFonts w:ascii="Arial" w:hAnsi="Arial" w:cs="Arial"/>
                <w:sz w:val="24"/>
                <w:szCs w:val="24"/>
              </w:rPr>
            </w:pPr>
          </w:p>
        </w:tc>
      </w:tr>
      <w:tr w:rsidR="008154CA" w:rsidRPr="00D3157F" w14:paraId="127BB0CC" w14:textId="77777777" w:rsidTr="007A5508">
        <w:trPr>
          <w:trHeight w:val="4282"/>
        </w:trPr>
        <w:tc>
          <w:tcPr>
            <w:tcW w:w="11046" w:type="dxa"/>
          </w:tcPr>
          <w:p w14:paraId="063BA4E0" w14:textId="77777777" w:rsidR="00927E4F" w:rsidRPr="00184B69" w:rsidRDefault="005F6DD1" w:rsidP="00D3157F">
            <w:r w:rsidRPr="00184B69">
              <w:lastRenderedPageBreak/>
              <w:br w:type="page"/>
            </w:r>
          </w:p>
          <w:p w14:paraId="6B0F5686" w14:textId="46B4194E" w:rsidR="008154CA" w:rsidRPr="00FC1D0D" w:rsidRDefault="008154CA" w:rsidP="00D3157F">
            <w:pPr>
              <w:rPr>
                <w:rFonts w:ascii="Arial" w:hAnsi="Arial" w:cs="Arial"/>
                <w:b/>
                <w:bCs/>
                <w:sz w:val="24"/>
                <w:szCs w:val="24"/>
              </w:rPr>
            </w:pPr>
            <w:r w:rsidRPr="00FC1D0D">
              <w:rPr>
                <w:rFonts w:ascii="Arial" w:hAnsi="Arial" w:cs="Arial"/>
                <w:b/>
                <w:bCs/>
                <w:sz w:val="24"/>
                <w:szCs w:val="24"/>
              </w:rPr>
              <w:t>What we found</w:t>
            </w:r>
          </w:p>
          <w:p w14:paraId="2F121D6D" w14:textId="77777777" w:rsidR="005F6DD1" w:rsidRPr="00FC1D0D" w:rsidRDefault="005F6DD1" w:rsidP="005F6DD1">
            <w:pPr>
              <w:ind w:left="720"/>
              <w:rPr>
                <w:rFonts w:ascii="Arial" w:eastAsia="Times New Roman" w:hAnsi="Arial" w:cs="Arial"/>
                <w:sz w:val="24"/>
                <w:szCs w:val="24"/>
              </w:rPr>
            </w:pPr>
          </w:p>
          <w:p w14:paraId="35D630AC" w14:textId="28D9A323" w:rsidR="00384A9B" w:rsidRPr="00D61D01" w:rsidRDefault="005C7BD2" w:rsidP="00497D6D">
            <w:pPr>
              <w:pStyle w:val="ListParagraph"/>
              <w:numPr>
                <w:ilvl w:val="0"/>
                <w:numId w:val="6"/>
              </w:numPr>
              <w:rPr>
                <w:rFonts w:ascii="Arial" w:hAnsi="Arial" w:cs="Arial"/>
                <w:lang w:val="en-GB"/>
              </w:rPr>
            </w:pPr>
            <w:r w:rsidRPr="00D61D01">
              <w:rPr>
                <w:rFonts w:ascii="Arial" w:hAnsi="Arial" w:cs="Arial"/>
                <w:lang w:val="en-GB"/>
              </w:rPr>
              <w:t>Although the sample was relatively small, this exploratory research supports</w:t>
            </w:r>
            <w:r w:rsidR="00384A9B" w:rsidRPr="00D61D01">
              <w:rPr>
                <w:rFonts w:ascii="Arial" w:hAnsi="Arial" w:cs="Arial"/>
                <w:lang w:val="en-GB"/>
              </w:rPr>
              <w:t xml:space="preserve"> the proposition that the effective implementation of social procurement depends on the collective efforts of different types of social procurement champions performing different tasks at different organisational levels. </w:t>
            </w:r>
          </w:p>
          <w:p w14:paraId="6B3CBD0C" w14:textId="3C32D588" w:rsidR="00384A9B" w:rsidRPr="00D61D01" w:rsidRDefault="005C7BD2" w:rsidP="00497D6D">
            <w:pPr>
              <w:pStyle w:val="ListParagraph"/>
              <w:numPr>
                <w:ilvl w:val="0"/>
                <w:numId w:val="6"/>
              </w:numPr>
              <w:rPr>
                <w:rFonts w:ascii="Arial" w:hAnsi="Arial" w:cs="Arial"/>
                <w:lang w:val="en-GB"/>
              </w:rPr>
            </w:pPr>
            <w:r w:rsidRPr="00D61D01">
              <w:rPr>
                <w:rFonts w:ascii="Arial" w:eastAsia="Times New Roman" w:hAnsi="Arial" w:cs="Arial"/>
                <w:lang w:eastAsia="en-AU"/>
              </w:rPr>
              <w:t>We found that s</w:t>
            </w:r>
            <w:r w:rsidR="00384A9B" w:rsidRPr="00D61D01">
              <w:rPr>
                <w:rFonts w:ascii="Arial" w:eastAsia="Times New Roman" w:hAnsi="Arial" w:cs="Arial"/>
                <w:lang w:eastAsia="en-AU"/>
              </w:rPr>
              <w:t>ocial procurement needs to be implemented through a range of people who play a multitude of roles at different organisational levels and across different organisational functions.</w:t>
            </w:r>
          </w:p>
          <w:p w14:paraId="5A863CE4" w14:textId="1A01E4F6" w:rsidR="005274A7" w:rsidRPr="00D61D01" w:rsidRDefault="00384A9B" w:rsidP="00145FEA">
            <w:pPr>
              <w:pStyle w:val="ListParagraph"/>
              <w:numPr>
                <w:ilvl w:val="0"/>
                <w:numId w:val="6"/>
              </w:numPr>
              <w:rPr>
                <w:rFonts w:ascii="Arial" w:hAnsi="Arial" w:cs="Arial"/>
              </w:rPr>
            </w:pPr>
            <w:r w:rsidRPr="00D61D01">
              <w:rPr>
                <w:rFonts w:ascii="Arial" w:hAnsi="Arial" w:cs="Arial"/>
                <w:lang w:val="en-GB"/>
              </w:rPr>
              <w:t>We found four different types of champions in our data linked by common themes in the narratives we analysed</w:t>
            </w:r>
            <w:r w:rsidR="005274A7" w:rsidRPr="00D61D01">
              <w:rPr>
                <w:rFonts w:ascii="Arial" w:hAnsi="Arial" w:cs="Arial"/>
                <w:lang w:val="en-GB"/>
              </w:rPr>
              <w:t>.</w:t>
            </w:r>
          </w:p>
          <w:p w14:paraId="6ADAD1DD" w14:textId="77777777" w:rsidR="005274A7" w:rsidRPr="00D61D01" w:rsidRDefault="005274A7" w:rsidP="005274A7">
            <w:pPr>
              <w:rPr>
                <w:rFonts w:ascii="Arial" w:hAnsi="Arial" w:cs="Arial"/>
              </w:rPr>
            </w:pPr>
          </w:p>
          <w:tbl>
            <w:tblPr>
              <w:tblStyle w:val="TableGrid"/>
              <w:tblW w:w="9922" w:type="dxa"/>
              <w:tblInd w:w="734" w:type="dxa"/>
              <w:tblLook w:val="04A0" w:firstRow="1" w:lastRow="0" w:firstColumn="1" w:lastColumn="0" w:noHBand="0" w:noVBand="1"/>
            </w:tblPr>
            <w:tblGrid>
              <w:gridCol w:w="1526"/>
              <w:gridCol w:w="1962"/>
              <w:gridCol w:w="2224"/>
              <w:gridCol w:w="2105"/>
              <w:gridCol w:w="2105"/>
            </w:tblGrid>
            <w:tr w:rsidR="005274A7" w:rsidRPr="00D61D01" w14:paraId="722BDBCF" w14:textId="77777777" w:rsidTr="005274A7">
              <w:tc>
                <w:tcPr>
                  <w:tcW w:w="1417" w:type="dxa"/>
                </w:tcPr>
                <w:p w14:paraId="67B1FFB9" w14:textId="77777777" w:rsidR="005274A7" w:rsidRPr="00D61D01" w:rsidRDefault="005274A7" w:rsidP="005274A7">
                  <w:pPr>
                    <w:rPr>
                      <w:rFonts w:ascii="Arial" w:hAnsi="Arial" w:cs="Arial"/>
                      <w:b/>
                    </w:rPr>
                  </w:pPr>
                  <w:r w:rsidRPr="00D61D01">
                    <w:rPr>
                      <w:rFonts w:ascii="Arial" w:hAnsi="Arial" w:cs="Arial"/>
                      <w:b/>
                    </w:rPr>
                    <w:t>Type of champion</w:t>
                  </w:r>
                </w:p>
                <w:p w14:paraId="32AC408A" w14:textId="77777777" w:rsidR="005274A7" w:rsidRPr="00D61D01" w:rsidRDefault="005274A7" w:rsidP="005274A7">
                  <w:pPr>
                    <w:rPr>
                      <w:rFonts w:ascii="Arial" w:hAnsi="Arial" w:cs="Arial"/>
                      <w:b/>
                    </w:rPr>
                  </w:pPr>
                </w:p>
                <w:p w14:paraId="1534A9EE" w14:textId="1E6D937F" w:rsidR="005274A7" w:rsidRPr="00D61D01" w:rsidRDefault="005274A7" w:rsidP="005274A7">
                  <w:pPr>
                    <w:rPr>
                      <w:rFonts w:ascii="Arial" w:hAnsi="Arial" w:cs="Arial"/>
                      <w:b/>
                    </w:rPr>
                  </w:pPr>
                </w:p>
              </w:tc>
              <w:tc>
                <w:tcPr>
                  <w:tcW w:w="1985" w:type="dxa"/>
                </w:tcPr>
                <w:p w14:paraId="2067C0FE" w14:textId="77777777" w:rsidR="005274A7" w:rsidRPr="00D61D01" w:rsidRDefault="005274A7" w:rsidP="005274A7">
                  <w:pPr>
                    <w:rPr>
                      <w:rFonts w:ascii="Arial" w:hAnsi="Arial" w:cs="Arial"/>
                      <w:b/>
                    </w:rPr>
                  </w:pPr>
                  <w:r w:rsidRPr="00D61D01">
                    <w:rPr>
                      <w:rFonts w:ascii="Arial" w:hAnsi="Arial" w:cs="Arial"/>
                      <w:b/>
                    </w:rPr>
                    <w:t>What they do?</w:t>
                  </w:r>
                </w:p>
                <w:p w14:paraId="47638639" w14:textId="77777777" w:rsidR="005274A7" w:rsidRPr="00D61D01" w:rsidRDefault="005274A7" w:rsidP="005274A7">
                  <w:pPr>
                    <w:rPr>
                      <w:rFonts w:ascii="Arial" w:hAnsi="Arial" w:cs="Arial"/>
                      <w:b/>
                    </w:rPr>
                  </w:pPr>
                </w:p>
                <w:p w14:paraId="50210A27" w14:textId="05137C4D" w:rsidR="005274A7" w:rsidRPr="00D61D01" w:rsidRDefault="005274A7" w:rsidP="005274A7">
                  <w:pPr>
                    <w:rPr>
                      <w:rFonts w:ascii="Arial" w:hAnsi="Arial" w:cs="Arial"/>
                      <w:b/>
                    </w:rPr>
                  </w:pPr>
                </w:p>
              </w:tc>
              <w:tc>
                <w:tcPr>
                  <w:tcW w:w="2268" w:type="dxa"/>
                </w:tcPr>
                <w:p w14:paraId="1E8F6505" w14:textId="77777777" w:rsidR="005274A7" w:rsidRPr="00D61D01" w:rsidRDefault="005274A7" w:rsidP="005274A7">
                  <w:pPr>
                    <w:rPr>
                      <w:rFonts w:ascii="Arial" w:hAnsi="Arial" w:cs="Arial"/>
                      <w:b/>
                    </w:rPr>
                  </w:pPr>
                  <w:r w:rsidRPr="00D61D01">
                    <w:rPr>
                      <w:rFonts w:ascii="Arial" w:hAnsi="Arial" w:cs="Arial"/>
                      <w:b/>
                    </w:rPr>
                    <w:t>Why they do it?</w:t>
                  </w:r>
                </w:p>
                <w:p w14:paraId="7E23250A" w14:textId="77777777" w:rsidR="005274A7" w:rsidRPr="00D61D01" w:rsidRDefault="005274A7" w:rsidP="005274A7">
                  <w:pPr>
                    <w:rPr>
                      <w:rFonts w:ascii="Arial" w:hAnsi="Arial" w:cs="Arial"/>
                      <w:b/>
                    </w:rPr>
                  </w:pPr>
                </w:p>
                <w:p w14:paraId="2550E1A0" w14:textId="57944C5F" w:rsidR="005274A7" w:rsidRPr="00D61D01" w:rsidRDefault="005274A7" w:rsidP="005274A7">
                  <w:pPr>
                    <w:rPr>
                      <w:rFonts w:ascii="Arial" w:hAnsi="Arial" w:cs="Arial"/>
                      <w:b/>
                    </w:rPr>
                  </w:pPr>
                </w:p>
              </w:tc>
              <w:tc>
                <w:tcPr>
                  <w:tcW w:w="2126" w:type="dxa"/>
                </w:tcPr>
                <w:p w14:paraId="2AEC8DAB" w14:textId="77777777" w:rsidR="005274A7" w:rsidRPr="00D61D01" w:rsidRDefault="005274A7" w:rsidP="005274A7">
                  <w:pPr>
                    <w:rPr>
                      <w:rFonts w:ascii="Arial" w:hAnsi="Arial" w:cs="Arial"/>
                      <w:b/>
                    </w:rPr>
                  </w:pPr>
                  <w:r w:rsidRPr="00D61D01">
                    <w:rPr>
                      <w:rFonts w:ascii="Arial" w:hAnsi="Arial" w:cs="Arial"/>
                      <w:b/>
                    </w:rPr>
                    <w:t>Where they do it?</w:t>
                  </w:r>
                </w:p>
                <w:p w14:paraId="5003AB18" w14:textId="77777777" w:rsidR="005274A7" w:rsidRPr="00D61D01" w:rsidRDefault="005274A7" w:rsidP="005274A7">
                  <w:pPr>
                    <w:rPr>
                      <w:rFonts w:ascii="Arial" w:hAnsi="Arial" w:cs="Arial"/>
                      <w:b/>
                    </w:rPr>
                  </w:pPr>
                </w:p>
                <w:p w14:paraId="37C7869E" w14:textId="6C0340E6" w:rsidR="005274A7" w:rsidRPr="00D61D01" w:rsidRDefault="005274A7" w:rsidP="005274A7">
                  <w:pPr>
                    <w:rPr>
                      <w:rFonts w:ascii="Arial" w:hAnsi="Arial" w:cs="Arial"/>
                      <w:b/>
                    </w:rPr>
                  </w:pPr>
                </w:p>
              </w:tc>
              <w:tc>
                <w:tcPr>
                  <w:tcW w:w="2126" w:type="dxa"/>
                </w:tcPr>
                <w:p w14:paraId="7C843F80" w14:textId="77777777" w:rsidR="005274A7" w:rsidRPr="00D61D01" w:rsidRDefault="005274A7" w:rsidP="005274A7">
                  <w:pPr>
                    <w:rPr>
                      <w:rFonts w:ascii="Arial" w:hAnsi="Arial" w:cs="Arial"/>
                      <w:b/>
                    </w:rPr>
                  </w:pPr>
                  <w:r w:rsidRPr="00D61D01">
                    <w:rPr>
                      <w:rFonts w:ascii="Arial" w:hAnsi="Arial" w:cs="Arial"/>
                      <w:b/>
                    </w:rPr>
                    <w:t>How they do it?</w:t>
                  </w:r>
                </w:p>
                <w:p w14:paraId="7885051C" w14:textId="77777777" w:rsidR="005274A7" w:rsidRPr="00D61D01" w:rsidRDefault="005274A7" w:rsidP="005274A7">
                  <w:pPr>
                    <w:rPr>
                      <w:rFonts w:ascii="Arial" w:hAnsi="Arial" w:cs="Arial"/>
                      <w:b/>
                    </w:rPr>
                  </w:pPr>
                </w:p>
                <w:p w14:paraId="0F7AB985" w14:textId="53DDBAC1" w:rsidR="005274A7" w:rsidRPr="00D61D01" w:rsidRDefault="005274A7" w:rsidP="005274A7">
                  <w:pPr>
                    <w:rPr>
                      <w:rFonts w:ascii="Arial" w:hAnsi="Arial" w:cs="Arial"/>
                      <w:b/>
                    </w:rPr>
                  </w:pPr>
                </w:p>
              </w:tc>
            </w:tr>
            <w:tr w:rsidR="005274A7" w:rsidRPr="00D61D01" w14:paraId="092613F1" w14:textId="77777777" w:rsidTr="005274A7">
              <w:tc>
                <w:tcPr>
                  <w:tcW w:w="1417" w:type="dxa"/>
                </w:tcPr>
                <w:p w14:paraId="179C92C2" w14:textId="77777777" w:rsidR="005274A7" w:rsidRPr="00D61D01" w:rsidRDefault="005274A7" w:rsidP="005274A7">
                  <w:pPr>
                    <w:rPr>
                      <w:rFonts w:ascii="Arial" w:hAnsi="Arial" w:cs="Arial"/>
                    </w:rPr>
                  </w:pPr>
                  <w:r w:rsidRPr="00D61D01">
                    <w:rPr>
                      <w:rFonts w:ascii="Arial" w:hAnsi="Arial" w:cs="Arial"/>
                    </w:rPr>
                    <w:t>Champions of the concept</w:t>
                  </w:r>
                </w:p>
              </w:tc>
              <w:tc>
                <w:tcPr>
                  <w:tcW w:w="1985" w:type="dxa"/>
                </w:tcPr>
                <w:p w14:paraId="6CB6C802" w14:textId="77777777" w:rsidR="005274A7" w:rsidRPr="00D61D01" w:rsidRDefault="005274A7" w:rsidP="005274A7">
                  <w:pPr>
                    <w:rPr>
                      <w:rFonts w:ascii="Arial" w:hAnsi="Arial" w:cs="Arial"/>
                    </w:rPr>
                  </w:pPr>
                  <w:r w:rsidRPr="00D61D01">
                    <w:rPr>
                      <w:rFonts w:ascii="Arial" w:hAnsi="Arial" w:cs="Arial"/>
                    </w:rPr>
                    <w:t>Collaborative (inter</w:t>
                  </w:r>
                  <w:bookmarkStart w:id="0" w:name="_GoBack"/>
                  <w:bookmarkEnd w:id="0"/>
                  <w:r w:rsidRPr="00D61D01">
                    <w:rPr>
                      <w:rFonts w:ascii="Arial" w:hAnsi="Arial" w:cs="Arial"/>
                    </w:rPr>
                    <w:t>nally and externally); problem-solving; pragmatic; idealist; risk management; logos and ethos-based.</w:t>
                  </w:r>
                </w:p>
              </w:tc>
              <w:tc>
                <w:tcPr>
                  <w:tcW w:w="2268" w:type="dxa"/>
                </w:tcPr>
                <w:p w14:paraId="3B23E306" w14:textId="77777777" w:rsidR="005274A7" w:rsidRPr="00D61D01" w:rsidRDefault="005274A7" w:rsidP="005274A7">
                  <w:pPr>
                    <w:rPr>
                      <w:rFonts w:ascii="Arial" w:hAnsi="Arial" w:cs="Arial"/>
                    </w:rPr>
                  </w:pPr>
                  <w:r w:rsidRPr="00D61D01">
                    <w:rPr>
                      <w:rFonts w:ascii="Arial" w:hAnsi="Arial" w:cs="Arial"/>
                    </w:rPr>
                    <w:t xml:space="preserve">Compliance with externally imposed targets and imperatives; </w:t>
                  </w:r>
                </w:p>
              </w:tc>
              <w:tc>
                <w:tcPr>
                  <w:tcW w:w="2126" w:type="dxa"/>
                </w:tcPr>
                <w:p w14:paraId="6AC91F0A" w14:textId="77777777" w:rsidR="005274A7" w:rsidRPr="00D61D01" w:rsidRDefault="005274A7" w:rsidP="005274A7">
                  <w:pPr>
                    <w:rPr>
                      <w:rFonts w:ascii="Arial" w:hAnsi="Arial" w:cs="Arial"/>
                    </w:rPr>
                  </w:pPr>
                  <w:proofErr w:type="gramStart"/>
                  <w:r w:rsidRPr="00D61D01">
                    <w:rPr>
                      <w:rFonts w:ascii="Arial" w:hAnsi="Arial" w:cs="Arial"/>
                    </w:rPr>
                    <w:t>Typically</w:t>
                  </w:r>
                  <w:proofErr w:type="gramEnd"/>
                  <w:r w:rsidRPr="00D61D01">
                    <w:rPr>
                      <w:rFonts w:ascii="Arial" w:hAnsi="Arial" w:cs="Arial"/>
                    </w:rPr>
                    <w:t xml:space="preserve"> mid-level managers; no clear organisational position or identity; value-adding connectors between and within organisations</w:t>
                  </w:r>
                </w:p>
              </w:tc>
              <w:tc>
                <w:tcPr>
                  <w:tcW w:w="2126" w:type="dxa"/>
                </w:tcPr>
                <w:p w14:paraId="40B8B5DF" w14:textId="77777777" w:rsidR="005274A7" w:rsidRPr="00D61D01" w:rsidRDefault="005274A7" w:rsidP="005274A7">
                  <w:pPr>
                    <w:rPr>
                      <w:rFonts w:ascii="Arial" w:hAnsi="Arial" w:cs="Arial"/>
                    </w:rPr>
                  </w:pPr>
                  <w:r w:rsidRPr="00D61D01">
                    <w:rPr>
                      <w:rFonts w:ascii="Arial" w:hAnsi="Arial" w:cs="Arial"/>
                    </w:rPr>
                    <w:t xml:space="preserve">Hard working, tireless change agents; pushing bottom-up; reflective practitioners; Learning and refining by doing; creating new roles from nothing; challenging institutional norms; </w:t>
                  </w:r>
                </w:p>
              </w:tc>
            </w:tr>
            <w:tr w:rsidR="005274A7" w:rsidRPr="00D61D01" w14:paraId="4C5FEBD5" w14:textId="77777777" w:rsidTr="005274A7">
              <w:tc>
                <w:tcPr>
                  <w:tcW w:w="1417" w:type="dxa"/>
                </w:tcPr>
                <w:p w14:paraId="14D7B58F" w14:textId="77777777" w:rsidR="005274A7" w:rsidRPr="00D61D01" w:rsidRDefault="005274A7" w:rsidP="005274A7">
                  <w:pPr>
                    <w:rPr>
                      <w:rFonts w:ascii="Arial" w:hAnsi="Arial" w:cs="Arial"/>
                    </w:rPr>
                  </w:pPr>
                  <w:r w:rsidRPr="00D61D01">
                    <w:rPr>
                      <w:rFonts w:ascii="Arial" w:hAnsi="Arial" w:cs="Arial"/>
                    </w:rPr>
                    <w:t>Champions of organisations</w:t>
                  </w:r>
                </w:p>
              </w:tc>
              <w:tc>
                <w:tcPr>
                  <w:tcW w:w="1985" w:type="dxa"/>
                </w:tcPr>
                <w:p w14:paraId="325CDA7C" w14:textId="77777777" w:rsidR="005274A7" w:rsidRPr="00D61D01" w:rsidRDefault="005274A7" w:rsidP="005274A7">
                  <w:pPr>
                    <w:rPr>
                      <w:rFonts w:ascii="Arial" w:hAnsi="Arial" w:cs="Arial"/>
                    </w:rPr>
                  </w:pPr>
                  <w:r w:rsidRPr="00D61D01">
                    <w:rPr>
                      <w:rFonts w:ascii="Arial" w:hAnsi="Arial" w:cs="Arial"/>
                    </w:rPr>
                    <w:t xml:space="preserve">Pragmatic; Instrumental; logos-based; normative; externally focussed and sales orientated; </w:t>
                  </w:r>
                </w:p>
              </w:tc>
              <w:tc>
                <w:tcPr>
                  <w:tcW w:w="2268" w:type="dxa"/>
                </w:tcPr>
                <w:p w14:paraId="2F368EFB" w14:textId="77777777" w:rsidR="005274A7" w:rsidRPr="00D61D01" w:rsidRDefault="005274A7" w:rsidP="005274A7">
                  <w:pPr>
                    <w:rPr>
                      <w:rFonts w:ascii="Arial" w:hAnsi="Arial" w:cs="Arial"/>
                    </w:rPr>
                  </w:pPr>
                  <w:r w:rsidRPr="00D61D01">
                    <w:rPr>
                      <w:rFonts w:ascii="Arial" w:hAnsi="Arial" w:cs="Arial"/>
                    </w:rPr>
                    <w:t>Competitive advantage; legitimacy building;</w:t>
                  </w:r>
                </w:p>
              </w:tc>
              <w:tc>
                <w:tcPr>
                  <w:tcW w:w="2126" w:type="dxa"/>
                </w:tcPr>
                <w:p w14:paraId="5B17F50B" w14:textId="77777777" w:rsidR="005274A7" w:rsidRPr="00D61D01" w:rsidRDefault="005274A7" w:rsidP="005274A7">
                  <w:pPr>
                    <w:rPr>
                      <w:rFonts w:ascii="Arial" w:hAnsi="Arial" w:cs="Arial"/>
                    </w:rPr>
                  </w:pPr>
                  <w:proofErr w:type="gramStart"/>
                  <w:r w:rsidRPr="00D61D01">
                    <w:rPr>
                      <w:rFonts w:ascii="Arial" w:hAnsi="Arial" w:cs="Arial"/>
                    </w:rPr>
                    <w:t>Typically</w:t>
                  </w:r>
                  <w:proofErr w:type="gramEnd"/>
                  <w:r w:rsidRPr="00D61D01">
                    <w:rPr>
                      <w:rFonts w:ascii="Arial" w:hAnsi="Arial" w:cs="Arial"/>
                    </w:rPr>
                    <w:t xml:space="preserve"> senior strategic actors; Separated from implementation;</w:t>
                  </w:r>
                </w:p>
                <w:p w14:paraId="41209A3C" w14:textId="77777777" w:rsidR="005274A7" w:rsidRPr="00D61D01" w:rsidRDefault="005274A7" w:rsidP="005274A7">
                  <w:pPr>
                    <w:rPr>
                      <w:rFonts w:ascii="Arial" w:hAnsi="Arial" w:cs="Arial"/>
                    </w:rPr>
                  </w:pPr>
                  <w:r w:rsidRPr="00D61D01">
                    <w:rPr>
                      <w:rFonts w:ascii="Arial" w:hAnsi="Arial" w:cs="Arial"/>
                    </w:rPr>
                    <w:t>Detached from beneficiaries; operate at organisational boundary</w:t>
                  </w:r>
                </w:p>
              </w:tc>
              <w:tc>
                <w:tcPr>
                  <w:tcW w:w="2126" w:type="dxa"/>
                </w:tcPr>
                <w:p w14:paraId="1AC9D793" w14:textId="77777777" w:rsidR="005274A7" w:rsidRPr="00D61D01" w:rsidRDefault="005274A7" w:rsidP="005274A7">
                  <w:pPr>
                    <w:rPr>
                      <w:rFonts w:ascii="Arial" w:hAnsi="Arial" w:cs="Arial"/>
                    </w:rPr>
                  </w:pPr>
                  <w:r w:rsidRPr="00D61D01">
                    <w:rPr>
                      <w:rFonts w:ascii="Arial" w:hAnsi="Arial" w:cs="Arial"/>
                    </w:rPr>
                    <w:t>Organisation-centric; operate in pre-implementation phases; promote top-down using formal power and access to resources; rely on information provided by other types of champions</w:t>
                  </w:r>
                </w:p>
              </w:tc>
            </w:tr>
            <w:tr w:rsidR="005274A7" w:rsidRPr="00D61D01" w14:paraId="479AA879" w14:textId="77777777" w:rsidTr="005274A7">
              <w:tc>
                <w:tcPr>
                  <w:tcW w:w="1417" w:type="dxa"/>
                </w:tcPr>
                <w:p w14:paraId="16E72485" w14:textId="77777777" w:rsidR="005274A7" w:rsidRPr="00D61D01" w:rsidRDefault="005274A7" w:rsidP="005274A7">
                  <w:pPr>
                    <w:rPr>
                      <w:rFonts w:ascii="Arial" w:hAnsi="Arial" w:cs="Arial"/>
                    </w:rPr>
                  </w:pPr>
                  <w:r w:rsidRPr="00D61D01">
                    <w:rPr>
                      <w:rFonts w:ascii="Arial" w:hAnsi="Arial" w:cs="Arial"/>
                    </w:rPr>
                    <w:t>Champions of people</w:t>
                  </w:r>
                </w:p>
              </w:tc>
              <w:tc>
                <w:tcPr>
                  <w:tcW w:w="1985" w:type="dxa"/>
                </w:tcPr>
                <w:p w14:paraId="3C70C980" w14:textId="77777777" w:rsidR="005274A7" w:rsidRPr="00D61D01" w:rsidRDefault="005274A7" w:rsidP="005274A7">
                  <w:pPr>
                    <w:rPr>
                      <w:rFonts w:ascii="Arial" w:hAnsi="Arial" w:cs="Arial"/>
                    </w:rPr>
                  </w:pPr>
                  <w:r w:rsidRPr="00D61D01">
                    <w:rPr>
                      <w:rFonts w:ascii="Arial" w:hAnsi="Arial" w:cs="Arial"/>
                    </w:rPr>
                    <w:t xml:space="preserve">Reflects personal experience of disadvantage; high level of personal empathy with beneficiaries; highly pragmatic and realistic; highly ethos based; </w:t>
                  </w:r>
                </w:p>
              </w:tc>
              <w:tc>
                <w:tcPr>
                  <w:tcW w:w="2268" w:type="dxa"/>
                </w:tcPr>
                <w:p w14:paraId="4DEEFC68" w14:textId="77777777" w:rsidR="005274A7" w:rsidRPr="00D61D01" w:rsidRDefault="005274A7" w:rsidP="005274A7">
                  <w:pPr>
                    <w:rPr>
                      <w:rFonts w:ascii="Arial" w:hAnsi="Arial" w:cs="Arial"/>
                    </w:rPr>
                  </w:pPr>
                  <w:r w:rsidRPr="00D61D01">
                    <w:rPr>
                      <w:rFonts w:ascii="Arial" w:hAnsi="Arial" w:cs="Arial"/>
                    </w:rPr>
                    <w:t>Changing lives of beneficiaries; breaking down negative stereotypes; addressing systemic inequity and injustice; political change; broader system change; often focussed on a specific group</w:t>
                  </w:r>
                </w:p>
              </w:tc>
              <w:tc>
                <w:tcPr>
                  <w:tcW w:w="2126" w:type="dxa"/>
                </w:tcPr>
                <w:p w14:paraId="6455F181" w14:textId="77777777" w:rsidR="005274A7" w:rsidRPr="00D61D01" w:rsidRDefault="005274A7" w:rsidP="005274A7">
                  <w:pPr>
                    <w:rPr>
                      <w:rFonts w:ascii="Arial" w:hAnsi="Arial" w:cs="Arial"/>
                    </w:rPr>
                  </w:pPr>
                  <w:proofErr w:type="gramStart"/>
                  <w:r w:rsidRPr="00D61D01">
                    <w:rPr>
                      <w:rFonts w:ascii="Arial" w:hAnsi="Arial" w:cs="Arial"/>
                    </w:rPr>
                    <w:t>Typically</w:t>
                  </w:r>
                  <w:proofErr w:type="gramEnd"/>
                  <w:r w:rsidRPr="00D61D01">
                    <w:rPr>
                      <w:rFonts w:ascii="Arial" w:hAnsi="Arial" w:cs="Arial"/>
                    </w:rPr>
                    <w:t xml:space="preserve"> lower level managers; closely connected to beneficiaries; operating at coal-face;</w:t>
                  </w:r>
                </w:p>
              </w:tc>
              <w:tc>
                <w:tcPr>
                  <w:tcW w:w="2126" w:type="dxa"/>
                </w:tcPr>
                <w:p w14:paraId="501EC5E4" w14:textId="77777777" w:rsidR="005274A7" w:rsidRPr="00D61D01" w:rsidRDefault="005274A7" w:rsidP="005274A7">
                  <w:pPr>
                    <w:rPr>
                      <w:rFonts w:ascii="Arial" w:hAnsi="Arial" w:cs="Arial"/>
                    </w:rPr>
                  </w:pPr>
                  <w:r w:rsidRPr="00D61D01">
                    <w:rPr>
                      <w:rFonts w:ascii="Arial" w:hAnsi="Arial" w:cs="Arial"/>
                    </w:rPr>
                    <w:t>Informed by deep personal insights into the economic, social, cultural and political causes of disadvantage; Practical implementation; passion, commitment and energy.</w:t>
                  </w:r>
                </w:p>
              </w:tc>
            </w:tr>
            <w:tr w:rsidR="005274A7" w:rsidRPr="00D61D01" w14:paraId="76B5FCB6" w14:textId="77777777" w:rsidTr="005274A7">
              <w:tc>
                <w:tcPr>
                  <w:tcW w:w="1417" w:type="dxa"/>
                </w:tcPr>
                <w:p w14:paraId="133E1256" w14:textId="77777777" w:rsidR="005274A7" w:rsidRPr="00D61D01" w:rsidRDefault="005274A7" w:rsidP="005274A7">
                  <w:pPr>
                    <w:rPr>
                      <w:rFonts w:ascii="Arial" w:hAnsi="Arial" w:cs="Arial"/>
                    </w:rPr>
                  </w:pPr>
                  <w:r w:rsidRPr="00D61D01">
                    <w:rPr>
                      <w:rFonts w:ascii="Arial" w:hAnsi="Arial" w:cs="Arial"/>
                    </w:rPr>
                    <w:t>Champions of a solution</w:t>
                  </w:r>
                </w:p>
              </w:tc>
              <w:tc>
                <w:tcPr>
                  <w:tcW w:w="1985" w:type="dxa"/>
                </w:tcPr>
                <w:p w14:paraId="4F5221B1" w14:textId="77777777" w:rsidR="005274A7" w:rsidRPr="00D61D01" w:rsidRDefault="005274A7" w:rsidP="005274A7">
                  <w:pPr>
                    <w:rPr>
                      <w:rFonts w:ascii="Arial" w:hAnsi="Arial" w:cs="Arial"/>
                    </w:rPr>
                  </w:pPr>
                  <w:r w:rsidRPr="00D61D01">
                    <w:rPr>
                      <w:rFonts w:ascii="Arial" w:hAnsi="Arial" w:cs="Arial"/>
                    </w:rPr>
                    <w:t xml:space="preserve">Focussed on reducing risk, building trust and credibility for their approach; highly ethos-based; </w:t>
                  </w:r>
                </w:p>
              </w:tc>
              <w:tc>
                <w:tcPr>
                  <w:tcW w:w="2268" w:type="dxa"/>
                </w:tcPr>
                <w:p w14:paraId="1CE362D6" w14:textId="77777777" w:rsidR="005274A7" w:rsidRPr="00D61D01" w:rsidRDefault="005274A7" w:rsidP="005274A7">
                  <w:pPr>
                    <w:rPr>
                      <w:rFonts w:ascii="Arial" w:hAnsi="Arial" w:cs="Arial"/>
                    </w:rPr>
                  </w:pPr>
                  <w:r w:rsidRPr="00D61D01">
                    <w:rPr>
                      <w:rFonts w:ascii="Arial" w:hAnsi="Arial" w:cs="Arial"/>
                    </w:rPr>
                    <w:t xml:space="preserve">Advocate a particular solution; Often advancing interests of a specific cohort group; innovation in challenging traditional </w:t>
                  </w:r>
                  <w:proofErr w:type="gramStart"/>
                  <w:r w:rsidRPr="00D61D01">
                    <w:rPr>
                      <w:rFonts w:ascii="Arial" w:hAnsi="Arial" w:cs="Arial"/>
                    </w:rPr>
                    <w:t xml:space="preserve">solutions;  </w:t>
                  </w:r>
                  <w:r w:rsidRPr="00D61D01">
                    <w:rPr>
                      <w:rFonts w:ascii="Arial" w:hAnsi="Arial" w:cs="Arial"/>
                    </w:rPr>
                    <w:lastRenderedPageBreak/>
                    <w:t>leveraging</w:t>
                  </w:r>
                  <w:proofErr w:type="gramEnd"/>
                  <w:r w:rsidRPr="00D61D01">
                    <w:rPr>
                      <w:rFonts w:ascii="Arial" w:hAnsi="Arial" w:cs="Arial"/>
                    </w:rPr>
                    <w:t xml:space="preserve"> power of business to bring about change; activism; system change; political change</w:t>
                  </w:r>
                </w:p>
              </w:tc>
              <w:tc>
                <w:tcPr>
                  <w:tcW w:w="2126" w:type="dxa"/>
                </w:tcPr>
                <w:p w14:paraId="5A5375EB" w14:textId="77777777" w:rsidR="005274A7" w:rsidRPr="00D61D01" w:rsidRDefault="005274A7" w:rsidP="005274A7">
                  <w:pPr>
                    <w:rPr>
                      <w:rFonts w:ascii="Arial" w:hAnsi="Arial" w:cs="Arial"/>
                    </w:rPr>
                  </w:pPr>
                  <w:proofErr w:type="gramStart"/>
                  <w:r w:rsidRPr="00D61D01">
                    <w:rPr>
                      <w:rFonts w:ascii="Arial" w:hAnsi="Arial" w:cs="Arial"/>
                    </w:rPr>
                    <w:lastRenderedPageBreak/>
                    <w:t>Typically</w:t>
                  </w:r>
                  <w:proofErr w:type="gramEnd"/>
                  <w:r w:rsidRPr="00D61D01">
                    <w:rPr>
                      <w:rFonts w:ascii="Arial" w:hAnsi="Arial" w:cs="Arial"/>
                    </w:rPr>
                    <w:t xml:space="preserve"> lower level managers; closely connected to external change agents and aligned interest groups; operating at coal-face;</w:t>
                  </w:r>
                </w:p>
              </w:tc>
              <w:tc>
                <w:tcPr>
                  <w:tcW w:w="2126" w:type="dxa"/>
                </w:tcPr>
                <w:p w14:paraId="4EDFB1D4" w14:textId="77777777" w:rsidR="005274A7" w:rsidRPr="00D61D01" w:rsidRDefault="005274A7" w:rsidP="005274A7">
                  <w:pPr>
                    <w:rPr>
                      <w:rFonts w:ascii="Arial" w:hAnsi="Arial" w:cs="Arial"/>
                    </w:rPr>
                  </w:pPr>
                  <w:r w:rsidRPr="00D61D01">
                    <w:rPr>
                      <w:rFonts w:ascii="Arial" w:hAnsi="Arial" w:cs="Arial"/>
                    </w:rPr>
                    <w:t xml:space="preserve">Typically affiliated with a particular interest group; working through sympathetic intermediaries to provide endorsement and </w:t>
                  </w:r>
                  <w:r w:rsidRPr="00D61D01">
                    <w:rPr>
                      <w:rFonts w:ascii="Arial" w:hAnsi="Arial" w:cs="Arial"/>
                    </w:rPr>
                    <w:lastRenderedPageBreak/>
                    <w:t>legitimacy; informed by deep knowledge and personal experience of a particular approach and interest group</w:t>
                  </w:r>
                </w:p>
              </w:tc>
            </w:tr>
          </w:tbl>
          <w:p w14:paraId="3EACC522" w14:textId="77777777" w:rsidR="005274A7" w:rsidRPr="00D61D01" w:rsidRDefault="005274A7" w:rsidP="005274A7">
            <w:pPr>
              <w:rPr>
                <w:rFonts w:ascii="Arial" w:hAnsi="Arial" w:cs="Arial"/>
              </w:rPr>
            </w:pPr>
          </w:p>
          <w:p w14:paraId="750EEB78" w14:textId="5A8BBF2D" w:rsidR="00384A9B" w:rsidRPr="00D61D01" w:rsidRDefault="005C7BD2" w:rsidP="006B4DB7">
            <w:pPr>
              <w:pStyle w:val="ListParagraph"/>
              <w:numPr>
                <w:ilvl w:val="0"/>
                <w:numId w:val="6"/>
              </w:numPr>
              <w:rPr>
                <w:rFonts w:ascii="Arial" w:hAnsi="Arial" w:cs="Arial"/>
                <w:lang w:val="en-GB"/>
              </w:rPr>
            </w:pPr>
            <w:r w:rsidRPr="00D61D01">
              <w:rPr>
                <w:rFonts w:ascii="Arial" w:hAnsi="Arial" w:cs="Arial"/>
              </w:rPr>
              <w:t>We found that s</w:t>
            </w:r>
            <w:r w:rsidR="00384A9B" w:rsidRPr="00D61D01">
              <w:rPr>
                <w:rFonts w:ascii="Arial" w:hAnsi="Arial" w:cs="Arial"/>
              </w:rPr>
              <w:t xml:space="preserve">ome types of champion appear to be more common than others. </w:t>
            </w:r>
            <w:r w:rsidR="005274A7" w:rsidRPr="00D61D01">
              <w:rPr>
                <w:rFonts w:ascii="Arial" w:hAnsi="Arial" w:cs="Arial"/>
                <w:i/>
              </w:rPr>
              <w:t>Champions of the concept</w:t>
            </w:r>
            <w:r w:rsidR="005274A7" w:rsidRPr="00D61D01">
              <w:rPr>
                <w:rFonts w:ascii="Arial" w:hAnsi="Arial" w:cs="Arial"/>
              </w:rPr>
              <w:t xml:space="preserve"> were most common followed by: </w:t>
            </w:r>
            <w:r w:rsidR="005274A7" w:rsidRPr="00D61D01">
              <w:rPr>
                <w:rFonts w:ascii="Arial" w:hAnsi="Arial" w:cs="Arial"/>
                <w:i/>
              </w:rPr>
              <w:t>Champions of organisations</w:t>
            </w:r>
            <w:r w:rsidR="005274A7" w:rsidRPr="00D61D01">
              <w:rPr>
                <w:rFonts w:ascii="Arial" w:hAnsi="Arial" w:cs="Arial"/>
              </w:rPr>
              <w:t xml:space="preserve">; </w:t>
            </w:r>
            <w:r w:rsidR="005274A7" w:rsidRPr="00D61D01">
              <w:rPr>
                <w:rFonts w:ascii="Arial" w:hAnsi="Arial" w:cs="Arial"/>
                <w:i/>
              </w:rPr>
              <w:t>Champions of people</w:t>
            </w:r>
            <w:r w:rsidR="005274A7" w:rsidRPr="00D61D01">
              <w:rPr>
                <w:rFonts w:ascii="Arial" w:hAnsi="Arial" w:cs="Arial"/>
              </w:rPr>
              <w:t xml:space="preserve">; and </w:t>
            </w:r>
            <w:r w:rsidR="005274A7" w:rsidRPr="00D61D01">
              <w:rPr>
                <w:rFonts w:ascii="Arial" w:hAnsi="Arial" w:cs="Arial"/>
                <w:i/>
              </w:rPr>
              <w:t>Champions of a solution</w:t>
            </w:r>
            <w:r w:rsidR="005274A7" w:rsidRPr="00D61D01">
              <w:rPr>
                <w:rFonts w:ascii="Arial" w:hAnsi="Arial" w:cs="Arial"/>
              </w:rPr>
              <w:t xml:space="preserve">. </w:t>
            </w:r>
            <w:r w:rsidR="00384A9B" w:rsidRPr="00D61D01">
              <w:rPr>
                <w:rFonts w:ascii="Arial" w:hAnsi="Arial" w:cs="Arial"/>
              </w:rPr>
              <w:t>Why this is the case is unclear and further research is needed to understand whether this balance within an organisation has any influence on the effective implementation of social procurement.</w:t>
            </w:r>
          </w:p>
          <w:p w14:paraId="3C4E765E" w14:textId="4279389B" w:rsidR="00384A9B" w:rsidRPr="00D61D01" w:rsidRDefault="005C7BD2" w:rsidP="00497D6D">
            <w:pPr>
              <w:pStyle w:val="ListParagraph"/>
              <w:numPr>
                <w:ilvl w:val="0"/>
                <w:numId w:val="6"/>
              </w:numPr>
              <w:rPr>
                <w:rFonts w:ascii="Arial" w:hAnsi="Arial" w:cs="Arial"/>
                <w:lang w:val="en-GB"/>
              </w:rPr>
            </w:pPr>
            <w:r w:rsidRPr="00D61D01">
              <w:rPr>
                <w:rFonts w:ascii="Arial" w:hAnsi="Arial" w:cs="Arial"/>
              </w:rPr>
              <w:t>We found</w:t>
            </w:r>
            <w:r w:rsidR="005274A7" w:rsidRPr="00D61D01">
              <w:rPr>
                <w:rFonts w:ascii="Arial" w:hAnsi="Arial" w:cs="Arial"/>
              </w:rPr>
              <w:t xml:space="preserve"> no</w:t>
            </w:r>
            <w:r w:rsidR="00384A9B" w:rsidRPr="00D61D01">
              <w:rPr>
                <w:rFonts w:ascii="Arial" w:hAnsi="Arial" w:cs="Arial"/>
              </w:rPr>
              <w:t xml:space="preserve"> pure types of champions. Although all participants anchored to one particular type of champion role, they also switched between different types of champion roles in different contexts. </w:t>
            </w:r>
          </w:p>
          <w:p w14:paraId="4868CDF6" w14:textId="77777777" w:rsidR="005C7BD2" w:rsidRPr="00D61D01" w:rsidRDefault="005274A7" w:rsidP="00497D6D">
            <w:pPr>
              <w:pStyle w:val="ListParagraph"/>
              <w:numPr>
                <w:ilvl w:val="0"/>
                <w:numId w:val="6"/>
              </w:numPr>
              <w:rPr>
                <w:rFonts w:ascii="Arial" w:hAnsi="Arial" w:cs="Arial"/>
                <w:lang w:val="en-GB"/>
              </w:rPr>
            </w:pPr>
            <w:r w:rsidRPr="00D61D01">
              <w:rPr>
                <w:rFonts w:ascii="Arial" w:hAnsi="Arial" w:cs="Arial"/>
              </w:rPr>
              <w:t>There</w:t>
            </w:r>
            <w:r w:rsidR="00384A9B" w:rsidRPr="00D61D01">
              <w:rPr>
                <w:rFonts w:ascii="Arial" w:hAnsi="Arial" w:cs="Arial"/>
              </w:rPr>
              <w:t xml:space="preserve"> are overlaps and similarities between some of the champion categories presented above. </w:t>
            </w:r>
          </w:p>
          <w:p w14:paraId="6357C883" w14:textId="0A0CF1A3" w:rsidR="005274A7" w:rsidRPr="00D61D01" w:rsidRDefault="00384A9B" w:rsidP="00497D6D">
            <w:pPr>
              <w:pStyle w:val="ListParagraph"/>
              <w:numPr>
                <w:ilvl w:val="0"/>
                <w:numId w:val="6"/>
              </w:numPr>
              <w:rPr>
                <w:rFonts w:ascii="Arial" w:hAnsi="Arial" w:cs="Arial"/>
                <w:lang w:val="en-GB"/>
              </w:rPr>
            </w:pPr>
            <w:proofErr w:type="gramStart"/>
            <w:r w:rsidRPr="00D61D01">
              <w:rPr>
                <w:rFonts w:ascii="Arial" w:hAnsi="Arial" w:cs="Arial"/>
              </w:rPr>
              <w:t>So</w:t>
            </w:r>
            <w:proofErr w:type="gramEnd"/>
            <w:r w:rsidRPr="00D61D01">
              <w:rPr>
                <w:rFonts w:ascii="Arial" w:hAnsi="Arial" w:cs="Arial"/>
              </w:rPr>
              <w:t xml:space="preserve"> while the results provide support for the overall proposition that there are multiple types of champions involved in implementing social procurement into the construction industry, they portray a more complex and dynamic picture of champions who have to be pragmatic, nimble and responsive to different organisational contexts. </w:t>
            </w:r>
          </w:p>
          <w:p w14:paraId="14AD4C91" w14:textId="033A017D" w:rsidR="00384A9B" w:rsidRPr="00D61D01" w:rsidRDefault="00384A9B" w:rsidP="00497D6D">
            <w:pPr>
              <w:pStyle w:val="ListParagraph"/>
              <w:numPr>
                <w:ilvl w:val="0"/>
                <w:numId w:val="6"/>
              </w:numPr>
              <w:rPr>
                <w:rFonts w:ascii="Arial" w:hAnsi="Arial" w:cs="Arial"/>
                <w:lang w:val="en-GB"/>
              </w:rPr>
            </w:pPr>
            <w:r w:rsidRPr="00D61D01">
              <w:rPr>
                <w:rFonts w:ascii="Arial" w:hAnsi="Arial" w:cs="Arial"/>
              </w:rPr>
              <w:t>It is clear that different champion roles have merits in different situations and more research is needed to further refine and test this new typology to understand how these various champions roles shift and interact and what type of role is a most appropriate and when.</w:t>
            </w:r>
          </w:p>
          <w:p w14:paraId="581538DA" w14:textId="470854AD" w:rsidR="005274A7" w:rsidRPr="00D61D01" w:rsidRDefault="004B6DD2" w:rsidP="00497D6D">
            <w:pPr>
              <w:pStyle w:val="ListParagraph"/>
              <w:numPr>
                <w:ilvl w:val="0"/>
                <w:numId w:val="6"/>
              </w:numPr>
              <w:rPr>
                <w:rFonts w:ascii="Arial" w:hAnsi="Arial" w:cs="Arial"/>
                <w:lang w:val="en-GB"/>
              </w:rPr>
            </w:pPr>
            <w:r w:rsidRPr="00D61D01">
              <w:rPr>
                <w:rFonts w:ascii="Arial" w:hAnsi="Arial" w:cs="Arial"/>
              </w:rPr>
              <w:t>We found that p</w:t>
            </w:r>
            <w:r w:rsidR="00384A9B" w:rsidRPr="00D61D01">
              <w:rPr>
                <w:rFonts w:ascii="Arial" w:hAnsi="Arial" w:cs="Arial"/>
              </w:rPr>
              <w:t xml:space="preserve">roject sponsors are critically important </w:t>
            </w:r>
            <w:r w:rsidRPr="00D61D01">
              <w:rPr>
                <w:rFonts w:ascii="Arial" w:hAnsi="Arial" w:cs="Arial"/>
              </w:rPr>
              <w:t xml:space="preserve">for all champions </w:t>
            </w:r>
            <w:r w:rsidR="00384A9B" w:rsidRPr="00D61D01">
              <w:rPr>
                <w:rFonts w:ascii="Arial" w:hAnsi="Arial" w:cs="Arial"/>
              </w:rPr>
              <w:t xml:space="preserve">in helping </w:t>
            </w:r>
            <w:r w:rsidRPr="00D61D01">
              <w:rPr>
                <w:rFonts w:ascii="Arial" w:hAnsi="Arial" w:cs="Arial"/>
              </w:rPr>
              <w:t xml:space="preserve">them </w:t>
            </w:r>
            <w:r w:rsidR="00384A9B" w:rsidRPr="00D61D01">
              <w:rPr>
                <w:rFonts w:ascii="Arial" w:hAnsi="Arial" w:cs="Arial"/>
              </w:rPr>
              <w:t xml:space="preserve">build trust and credibility in project teams. </w:t>
            </w:r>
          </w:p>
          <w:p w14:paraId="4E18D3F1" w14:textId="36C83587" w:rsidR="00384A9B" w:rsidRDefault="00384A9B" w:rsidP="00497D6D">
            <w:pPr>
              <w:pStyle w:val="ListParagraph"/>
              <w:numPr>
                <w:ilvl w:val="0"/>
                <w:numId w:val="6"/>
              </w:numPr>
              <w:rPr>
                <w:rFonts w:ascii="Arial" w:hAnsi="Arial" w:cs="Arial"/>
                <w:lang w:val="en-GB"/>
              </w:rPr>
            </w:pPr>
            <w:r w:rsidRPr="00D61D01">
              <w:rPr>
                <w:rFonts w:ascii="Arial" w:hAnsi="Arial" w:cs="Arial"/>
              </w:rPr>
              <w:t xml:space="preserve">Our results also highlight the importance of demonstrating the tangible benefits of </w:t>
            </w:r>
            <w:r w:rsidR="005274A7" w:rsidRPr="00D61D01">
              <w:rPr>
                <w:rFonts w:ascii="Arial" w:hAnsi="Arial" w:cs="Arial"/>
              </w:rPr>
              <w:t>social procurement</w:t>
            </w:r>
            <w:r w:rsidRPr="00D61D01">
              <w:rPr>
                <w:rFonts w:ascii="Arial" w:hAnsi="Arial" w:cs="Arial"/>
              </w:rPr>
              <w:t xml:space="preserve"> in the context of specific project deliverables which may be different to central corporate deliverables</w:t>
            </w:r>
            <w:r w:rsidRPr="00FF55F1">
              <w:rPr>
                <w:rFonts w:ascii="Arial" w:hAnsi="Arial" w:cs="Arial"/>
                <w:sz w:val="24"/>
                <w:szCs w:val="24"/>
              </w:rPr>
              <w:t xml:space="preserve">.  </w:t>
            </w:r>
          </w:p>
          <w:p w14:paraId="607C0FEC" w14:textId="35765037" w:rsidR="00435F32" w:rsidRPr="005274A7" w:rsidRDefault="00435F32" w:rsidP="005274A7">
            <w:pPr>
              <w:rPr>
                <w:rFonts w:ascii="Arial" w:hAnsi="Arial" w:cs="Arial"/>
              </w:rPr>
            </w:pPr>
          </w:p>
        </w:tc>
      </w:tr>
      <w:tr w:rsidR="008154CA" w:rsidRPr="00D61D01" w14:paraId="43F89814" w14:textId="77777777" w:rsidTr="00D3157F">
        <w:trPr>
          <w:trHeight w:val="1302"/>
        </w:trPr>
        <w:tc>
          <w:tcPr>
            <w:tcW w:w="11046" w:type="dxa"/>
          </w:tcPr>
          <w:p w14:paraId="7DFFB692" w14:textId="77777777" w:rsidR="00184B69" w:rsidRPr="00D61D01" w:rsidRDefault="00184B69" w:rsidP="00D3157F">
            <w:pPr>
              <w:rPr>
                <w:rFonts w:ascii="Arial" w:hAnsi="Arial" w:cs="Arial"/>
                <w:b/>
                <w:bCs/>
              </w:rPr>
            </w:pPr>
          </w:p>
          <w:p w14:paraId="480FBA98" w14:textId="4B8985F9" w:rsidR="008154CA" w:rsidRPr="00D61D01" w:rsidRDefault="008154CA" w:rsidP="00D3157F">
            <w:pPr>
              <w:rPr>
                <w:rFonts w:ascii="Arial" w:hAnsi="Arial" w:cs="Arial"/>
                <w:b/>
                <w:bCs/>
              </w:rPr>
            </w:pPr>
            <w:r w:rsidRPr="00D61D01">
              <w:rPr>
                <w:rFonts w:ascii="Arial" w:hAnsi="Arial" w:cs="Arial"/>
                <w:b/>
                <w:bCs/>
              </w:rPr>
              <w:t>What this means</w:t>
            </w:r>
          </w:p>
          <w:p w14:paraId="657F83A2" w14:textId="77777777" w:rsidR="00E26F62" w:rsidRPr="00D61D01" w:rsidRDefault="00E26F62" w:rsidP="00D3157F">
            <w:pPr>
              <w:rPr>
                <w:rFonts w:ascii="Arial" w:hAnsi="Arial" w:cs="Arial"/>
                <w:b/>
                <w:bCs/>
              </w:rPr>
            </w:pPr>
          </w:p>
          <w:p w14:paraId="68BAC69D" w14:textId="77777777" w:rsidR="005274A7" w:rsidRPr="00D61D01" w:rsidRDefault="005274A7" w:rsidP="003A107B">
            <w:pPr>
              <w:pStyle w:val="ListParagraph"/>
              <w:numPr>
                <w:ilvl w:val="0"/>
                <w:numId w:val="15"/>
              </w:numPr>
              <w:rPr>
                <w:rFonts w:ascii="Arial" w:hAnsi="Arial" w:cs="Arial"/>
              </w:rPr>
            </w:pPr>
            <w:r w:rsidRPr="00D61D01">
              <w:rPr>
                <w:rFonts w:ascii="Arial" w:eastAsia="Times New Roman" w:hAnsi="Arial" w:cs="Arial"/>
                <w:lang w:eastAsia="en-AU"/>
              </w:rPr>
              <w:t>G</w:t>
            </w:r>
            <w:r w:rsidR="00384A9B" w:rsidRPr="00D61D01">
              <w:rPr>
                <w:rFonts w:ascii="Arial" w:eastAsia="Times New Roman" w:hAnsi="Arial" w:cs="Arial"/>
                <w:lang w:eastAsia="en-AU"/>
              </w:rPr>
              <w:t xml:space="preserve">iving the responsibility to one person </w:t>
            </w:r>
            <w:r w:rsidRPr="00D61D01">
              <w:rPr>
                <w:rFonts w:ascii="Arial" w:eastAsia="Times New Roman" w:hAnsi="Arial" w:cs="Arial"/>
                <w:lang w:eastAsia="en-AU"/>
              </w:rPr>
              <w:t>to implement social procurement is likely to fail.</w:t>
            </w:r>
          </w:p>
          <w:p w14:paraId="26448582" w14:textId="51007A94" w:rsidR="005C7BD2" w:rsidRPr="00D61D01" w:rsidRDefault="005C7BD2" w:rsidP="003A107B">
            <w:pPr>
              <w:pStyle w:val="ListParagraph"/>
              <w:numPr>
                <w:ilvl w:val="0"/>
                <w:numId w:val="15"/>
              </w:numPr>
              <w:rPr>
                <w:rFonts w:ascii="Arial" w:hAnsi="Arial" w:cs="Arial"/>
              </w:rPr>
            </w:pPr>
            <w:r w:rsidRPr="00D61D01">
              <w:rPr>
                <w:rFonts w:ascii="Arial" w:hAnsi="Arial" w:cs="Arial"/>
              </w:rPr>
              <w:t>Organisations need to nurture different types of social procurement champions</w:t>
            </w:r>
            <w:r w:rsidR="004B6DD2" w:rsidRPr="00D61D01">
              <w:rPr>
                <w:rFonts w:ascii="Arial" w:hAnsi="Arial" w:cs="Arial"/>
              </w:rPr>
              <w:t>.</w:t>
            </w:r>
          </w:p>
          <w:p w14:paraId="22AA08DF" w14:textId="49F23AE1" w:rsidR="004B6DD2" w:rsidRPr="00D61D01" w:rsidRDefault="004B6DD2" w:rsidP="004B6DD2">
            <w:pPr>
              <w:pStyle w:val="ListParagraph"/>
              <w:numPr>
                <w:ilvl w:val="0"/>
                <w:numId w:val="15"/>
              </w:numPr>
              <w:rPr>
                <w:rFonts w:ascii="Arial" w:hAnsi="Arial" w:cs="Arial"/>
              </w:rPr>
            </w:pPr>
            <w:r w:rsidRPr="00D61D01">
              <w:rPr>
                <w:rFonts w:ascii="Arial" w:eastAsia="Times New Roman" w:hAnsi="Arial" w:cs="Arial"/>
                <w:lang w:eastAsia="en-AU"/>
              </w:rPr>
              <w:t xml:space="preserve">Successful implementation is more likely when champions are given a clear organisational role, power-base and resources to drive change across an organisation and its supply chain, where there is likely to be significant resistant to change. </w:t>
            </w:r>
          </w:p>
          <w:p w14:paraId="547913C7" w14:textId="365FE4FA" w:rsidR="005657E0" w:rsidRPr="00D61D01" w:rsidRDefault="005274A7" w:rsidP="003A107B">
            <w:pPr>
              <w:pStyle w:val="ListParagraph"/>
              <w:numPr>
                <w:ilvl w:val="0"/>
                <w:numId w:val="15"/>
              </w:numPr>
              <w:rPr>
                <w:rFonts w:ascii="Arial" w:hAnsi="Arial" w:cs="Arial"/>
              </w:rPr>
            </w:pPr>
            <w:r w:rsidRPr="00D61D01">
              <w:rPr>
                <w:rFonts w:ascii="Arial" w:eastAsia="Times New Roman" w:hAnsi="Arial" w:cs="Arial"/>
                <w:lang w:eastAsia="en-AU"/>
              </w:rPr>
              <w:t xml:space="preserve">These findings </w:t>
            </w:r>
            <w:r w:rsidR="00384A9B" w:rsidRPr="00D61D01">
              <w:rPr>
                <w:rFonts w:ascii="Arial" w:eastAsia="Times New Roman" w:hAnsi="Arial" w:cs="Arial"/>
                <w:lang w:eastAsia="en-AU"/>
              </w:rPr>
              <w:t xml:space="preserve">reflect research in the field of sustainability which shows that allocating the role of champion to one person creates the risk of creating an organisational fiefdom which can undermine the collective responsibility </w:t>
            </w:r>
            <w:r w:rsidR="005C7BD2" w:rsidRPr="00D61D01">
              <w:rPr>
                <w:rFonts w:ascii="Arial" w:eastAsia="Times New Roman" w:hAnsi="Arial" w:cs="Arial"/>
                <w:lang w:eastAsia="en-AU"/>
              </w:rPr>
              <w:t xml:space="preserve">and collaboration </w:t>
            </w:r>
            <w:r w:rsidR="00384A9B" w:rsidRPr="00D61D01">
              <w:rPr>
                <w:rFonts w:ascii="Arial" w:eastAsia="Times New Roman" w:hAnsi="Arial" w:cs="Arial"/>
                <w:lang w:eastAsia="en-AU"/>
              </w:rPr>
              <w:t>which is crucial to implementing these new reforms into the construction industry</w:t>
            </w:r>
            <w:r w:rsidR="005C7BD2" w:rsidRPr="00D61D01">
              <w:rPr>
                <w:rFonts w:ascii="Arial" w:eastAsia="Times New Roman" w:hAnsi="Arial" w:cs="Arial"/>
                <w:lang w:eastAsia="en-AU"/>
              </w:rPr>
              <w:t>.</w:t>
            </w:r>
          </w:p>
        </w:tc>
      </w:tr>
    </w:tbl>
    <w:p w14:paraId="3FEE6972" w14:textId="5D710189" w:rsidR="00A2791D" w:rsidRPr="00D61D01" w:rsidRDefault="00A2791D" w:rsidP="00184B69">
      <w:pPr>
        <w:rPr>
          <w:rFonts w:ascii="Arial" w:hAnsi="Arial" w:cs="Arial"/>
        </w:rPr>
      </w:pPr>
    </w:p>
    <w:sectPr w:rsidR="00A2791D" w:rsidRPr="00D61D01"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3C4E" w14:textId="77777777" w:rsidR="004E6B76" w:rsidRDefault="004E6B76" w:rsidP="00B77F5E">
      <w:pPr>
        <w:spacing w:after="0" w:line="240" w:lineRule="auto"/>
      </w:pPr>
      <w:r>
        <w:separator/>
      </w:r>
    </w:p>
  </w:endnote>
  <w:endnote w:type="continuationSeparator" w:id="0">
    <w:p w14:paraId="3783F798" w14:textId="77777777" w:rsidR="004E6B76" w:rsidRDefault="004E6B76"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4442" w14:textId="77777777" w:rsidR="00384A9B" w:rsidRDefault="00384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25B" w14:textId="782C301B" w:rsidR="002A5AA6" w:rsidRPr="00384A9B" w:rsidRDefault="002A5AA6" w:rsidP="002A5AA6">
    <w:pPr>
      <w:rPr>
        <w:rFonts w:ascii="Arial" w:hAnsi="Arial" w:cs="Arial"/>
        <w:sz w:val="16"/>
        <w:szCs w:val="16"/>
      </w:rPr>
    </w:pPr>
    <w:r w:rsidRPr="00384A9B">
      <w:rPr>
        <w:rFonts w:ascii="Arial" w:hAnsi="Arial" w:cs="Arial"/>
        <w:sz w:val="16"/>
        <w:szCs w:val="16"/>
      </w:rPr>
      <w:t xml:space="preserve">References: </w:t>
    </w:r>
    <w:r w:rsidR="005E31BA" w:rsidRPr="00384A9B">
      <w:rPr>
        <w:rStyle w:val="authors"/>
        <w:rFonts w:ascii="Open Sans" w:hAnsi="Open Sans" w:cs="Open Sans"/>
        <w:color w:val="333333"/>
        <w:sz w:val="16"/>
        <w:szCs w:val="16"/>
        <w:shd w:val="clear" w:color="auto" w:fill="FFFFFF"/>
      </w:rPr>
      <w:t>Loosemore, M, Keast R and Barraket</w:t>
    </w:r>
    <w:r w:rsidR="005E31BA" w:rsidRPr="00384A9B">
      <w:rPr>
        <w:rFonts w:ascii="Open Sans" w:hAnsi="Open Sans" w:cs="Open Sans"/>
        <w:color w:val="333333"/>
        <w:sz w:val="16"/>
        <w:szCs w:val="16"/>
        <w:shd w:val="clear" w:color="auto" w:fill="FFFFFF"/>
      </w:rPr>
      <w:t xml:space="preserve"> J </w:t>
    </w:r>
    <w:r w:rsidR="005E31BA" w:rsidRPr="00384A9B">
      <w:rPr>
        <w:rStyle w:val="Date8"/>
        <w:rFonts w:ascii="Open Sans" w:hAnsi="Open Sans" w:cs="Open Sans"/>
        <w:color w:val="333333"/>
        <w:sz w:val="16"/>
        <w:szCs w:val="16"/>
        <w:shd w:val="clear" w:color="auto" w:fill="FFFFFF"/>
      </w:rPr>
      <w:t>(2022)</w:t>
    </w:r>
    <w:r w:rsidR="005E31BA" w:rsidRPr="00384A9B">
      <w:rPr>
        <w:rFonts w:ascii="Open Sans" w:hAnsi="Open Sans" w:cs="Open Sans"/>
        <w:color w:val="333333"/>
        <w:sz w:val="16"/>
        <w:szCs w:val="16"/>
        <w:shd w:val="clear" w:color="auto" w:fill="FFFFFF"/>
      </w:rPr>
      <w:t> </w:t>
    </w:r>
    <w:r w:rsidR="005E31BA" w:rsidRPr="00384A9B">
      <w:rPr>
        <w:rStyle w:val="arttitle"/>
        <w:rFonts w:ascii="Open Sans" w:hAnsi="Open Sans" w:cs="Open Sans"/>
        <w:color w:val="333333"/>
        <w:sz w:val="16"/>
        <w:szCs w:val="16"/>
        <w:shd w:val="clear" w:color="auto" w:fill="FFFFFF"/>
      </w:rPr>
      <w:t>A typology of social procurement champions in the construction and engineering industry,</w:t>
    </w:r>
    <w:r w:rsidR="005E31BA" w:rsidRPr="00384A9B">
      <w:rPr>
        <w:rFonts w:ascii="Open Sans" w:hAnsi="Open Sans" w:cs="Open Sans"/>
        <w:color w:val="333333"/>
        <w:sz w:val="16"/>
        <w:szCs w:val="16"/>
        <w:shd w:val="clear" w:color="auto" w:fill="FFFFFF"/>
      </w:rPr>
      <w:t> </w:t>
    </w:r>
    <w:r w:rsidR="005E31BA" w:rsidRPr="00384A9B">
      <w:rPr>
        <w:rStyle w:val="serialtitle"/>
        <w:rFonts w:ascii="Open Sans" w:hAnsi="Open Sans" w:cs="Open Sans"/>
        <w:color w:val="333333"/>
        <w:sz w:val="16"/>
        <w:szCs w:val="16"/>
        <w:shd w:val="clear" w:color="auto" w:fill="FFFFFF"/>
      </w:rPr>
      <w:t>Construction Management and Economics,</w:t>
    </w:r>
    <w:r w:rsidR="005E31BA" w:rsidRPr="00384A9B">
      <w:rPr>
        <w:rFonts w:ascii="Open Sans" w:hAnsi="Open Sans" w:cs="Open Sans"/>
        <w:color w:val="333333"/>
        <w:sz w:val="16"/>
        <w:szCs w:val="16"/>
        <w:shd w:val="clear" w:color="auto" w:fill="FFFFFF"/>
      </w:rPr>
      <w:t> </w:t>
    </w:r>
    <w:r w:rsidR="005E31BA" w:rsidRPr="00384A9B">
      <w:rPr>
        <w:rStyle w:val="volumeissue"/>
        <w:rFonts w:ascii="Open Sans" w:hAnsi="Open Sans" w:cs="Open Sans"/>
        <w:color w:val="333333"/>
        <w:sz w:val="16"/>
        <w:szCs w:val="16"/>
        <w:shd w:val="clear" w:color="auto" w:fill="FFFFFF"/>
      </w:rPr>
      <w:t>40:5,</w:t>
    </w:r>
    <w:r w:rsidR="005E31BA" w:rsidRPr="00384A9B">
      <w:rPr>
        <w:rFonts w:ascii="Open Sans" w:hAnsi="Open Sans" w:cs="Open Sans"/>
        <w:color w:val="333333"/>
        <w:sz w:val="16"/>
        <w:szCs w:val="16"/>
        <w:shd w:val="clear" w:color="auto" w:fill="FFFFFF"/>
      </w:rPr>
      <w:t> </w:t>
    </w:r>
    <w:r w:rsidR="005E31BA" w:rsidRPr="00384A9B">
      <w:rPr>
        <w:rStyle w:val="pagerange"/>
        <w:rFonts w:ascii="Open Sans" w:hAnsi="Open Sans" w:cs="Open Sans"/>
        <w:color w:val="333333"/>
        <w:sz w:val="16"/>
        <w:szCs w:val="16"/>
        <w:shd w:val="clear" w:color="auto" w:fill="FFFFFF"/>
      </w:rPr>
      <w:t>391-405</w:t>
    </w:r>
  </w:p>
  <w:p w14:paraId="50FE24C5" w14:textId="2E426079" w:rsidR="005059CC" w:rsidRPr="002A5AA6"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B889" w14:textId="77777777" w:rsidR="00384A9B" w:rsidRDefault="0038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5918" w14:textId="77777777" w:rsidR="004E6B76" w:rsidRDefault="004E6B76" w:rsidP="00B77F5E">
      <w:pPr>
        <w:spacing w:after="0" w:line="240" w:lineRule="auto"/>
      </w:pPr>
      <w:r>
        <w:separator/>
      </w:r>
    </w:p>
  </w:footnote>
  <w:footnote w:type="continuationSeparator" w:id="0">
    <w:p w14:paraId="25271FF2" w14:textId="77777777" w:rsidR="004E6B76" w:rsidRDefault="004E6B76"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6979" w14:textId="77777777" w:rsidR="00384A9B" w:rsidRDefault="00384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4646" w14:textId="77777777" w:rsidR="00384A9B" w:rsidRDefault="0038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5E37"/>
    <w:multiLevelType w:val="hybridMultilevel"/>
    <w:tmpl w:val="19E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14"/>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826FE"/>
    <w:rsid w:val="000906EA"/>
    <w:rsid w:val="00095BEB"/>
    <w:rsid w:val="000A16C9"/>
    <w:rsid w:val="000A1BF9"/>
    <w:rsid w:val="000B6F35"/>
    <w:rsid w:val="000E3741"/>
    <w:rsid w:val="00100B46"/>
    <w:rsid w:val="00107D05"/>
    <w:rsid w:val="00117035"/>
    <w:rsid w:val="001177BF"/>
    <w:rsid w:val="001177DD"/>
    <w:rsid w:val="001211BA"/>
    <w:rsid w:val="0013168A"/>
    <w:rsid w:val="001342A5"/>
    <w:rsid w:val="001346E9"/>
    <w:rsid w:val="00146555"/>
    <w:rsid w:val="00147814"/>
    <w:rsid w:val="001567D7"/>
    <w:rsid w:val="0016045A"/>
    <w:rsid w:val="00172DA1"/>
    <w:rsid w:val="00173846"/>
    <w:rsid w:val="00184B69"/>
    <w:rsid w:val="00184E6B"/>
    <w:rsid w:val="001938CC"/>
    <w:rsid w:val="001C5B1B"/>
    <w:rsid w:val="001D349D"/>
    <w:rsid w:val="001F2318"/>
    <w:rsid w:val="002015FF"/>
    <w:rsid w:val="00205364"/>
    <w:rsid w:val="0022102C"/>
    <w:rsid w:val="00221EAD"/>
    <w:rsid w:val="002426CA"/>
    <w:rsid w:val="00251065"/>
    <w:rsid w:val="00253BE7"/>
    <w:rsid w:val="00263EB8"/>
    <w:rsid w:val="002711DF"/>
    <w:rsid w:val="00271773"/>
    <w:rsid w:val="002A1BCE"/>
    <w:rsid w:val="002A2479"/>
    <w:rsid w:val="002A2E47"/>
    <w:rsid w:val="002A3830"/>
    <w:rsid w:val="002A5AA6"/>
    <w:rsid w:val="002D6BB1"/>
    <w:rsid w:val="002F4FBA"/>
    <w:rsid w:val="0031224B"/>
    <w:rsid w:val="00312BEF"/>
    <w:rsid w:val="00317A75"/>
    <w:rsid w:val="00320BBD"/>
    <w:rsid w:val="003365E1"/>
    <w:rsid w:val="003404F0"/>
    <w:rsid w:val="00346BE8"/>
    <w:rsid w:val="00346C52"/>
    <w:rsid w:val="0035039F"/>
    <w:rsid w:val="0036519B"/>
    <w:rsid w:val="003653E9"/>
    <w:rsid w:val="00384A9B"/>
    <w:rsid w:val="0039497E"/>
    <w:rsid w:val="003A107B"/>
    <w:rsid w:val="003A157F"/>
    <w:rsid w:val="003D0A61"/>
    <w:rsid w:val="00403E1F"/>
    <w:rsid w:val="00435F32"/>
    <w:rsid w:val="004544C1"/>
    <w:rsid w:val="00467034"/>
    <w:rsid w:val="004763FA"/>
    <w:rsid w:val="00485EEA"/>
    <w:rsid w:val="00496841"/>
    <w:rsid w:val="00497D6D"/>
    <w:rsid w:val="004A4238"/>
    <w:rsid w:val="004B6DD2"/>
    <w:rsid w:val="004C16E5"/>
    <w:rsid w:val="004D21A9"/>
    <w:rsid w:val="004D743E"/>
    <w:rsid w:val="004E07EE"/>
    <w:rsid w:val="004E5ACF"/>
    <w:rsid w:val="004E6B76"/>
    <w:rsid w:val="005059CC"/>
    <w:rsid w:val="00513D22"/>
    <w:rsid w:val="005274A7"/>
    <w:rsid w:val="00534AA0"/>
    <w:rsid w:val="005439EF"/>
    <w:rsid w:val="005507B5"/>
    <w:rsid w:val="005555C2"/>
    <w:rsid w:val="005657E0"/>
    <w:rsid w:val="0056777A"/>
    <w:rsid w:val="00582E78"/>
    <w:rsid w:val="005C7546"/>
    <w:rsid w:val="005C7BD2"/>
    <w:rsid w:val="005D62D5"/>
    <w:rsid w:val="005E1069"/>
    <w:rsid w:val="005E31BA"/>
    <w:rsid w:val="005F6DD1"/>
    <w:rsid w:val="00611FE4"/>
    <w:rsid w:val="00616D26"/>
    <w:rsid w:val="006207D0"/>
    <w:rsid w:val="00631BEB"/>
    <w:rsid w:val="0063727E"/>
    <w:rsid w:val="00640F53"/>
    <w:rsid w:val="00641B78"/>
    <w:rsid w:val="006457FC"/>
    <w:rsid w:val="00662040"/>
    <w:rsid w:val="00663F9B"/>
    <w:rsid w:val="00672985"/>
    <w:rsid w:val="0067702C"/>
    <w:rsid w:val="006814B0"/>
    <w:rsid w:val="00687CBD"/>
    <w:rsid w:val="00691F6F"/>
    <w:rsid w:val="006947D8"/>
    <w:rsid w:val="006C716B"/>
    <w:rsid w:val="006D3E84"/>
    <w:rsid w:val="006D5EE1"/>
    <w:rsid w:val="006F4350"/>
    <w:rsid w:val="006F4B20"/>
    <w:rsid w:val="006F4B84"/>
    <w:rsid w:val="007047FE"/>
    <w:rsid w:val="00706520"/>
    <w:rsid w:val="007350AC"/>
    <w:rsid w:val="007351B7"/>
    <w:rsid w:val="007420F9"/>
    <w:rsid w:val="0075516E"/>
    <w:rsid w:val="007646BB"/>
    <w:rsid w:val="00764F96"/>
    <w:rsid w:val="0076672E"/>
    <w:rsid w:val="007779A5"/>
    <w:rsid w:val="00780382"/>
    <w:rsid w:val="00787A5C"/>
    <w:rsid w:val="00791F89"/>
    <w:rsid w:val="007A5DB8"/>
    <w:rsid w:val="007C238D"/>
    <w:rsid w:val="007D45AB"/>
    <w:rsid w:val="007D5EE1"/>
    <w:rsid w:val="007D6A9A"/>
    <w:rsid w:val="00800134"/>
    <w:rsid w:val="00800DBE"/>
    <w:rsid w:val="008154CA"/>
    <w:rsid w:val="00824A20"/>
    <w:rsid w:val="008352DE"/>
    <w:rsid w:val="00842960"/>
    <w:rsid w:val="008449B9"/>
    <w:rsid w:val="0084668E"/>
    <w:rsid w:val="00887AC9"/>
    <w:rsid w:val="008A360C"/>
    <w:rsid w:val="008B6E29"/>
    <w:rsid w:val="008B7959"/>
    <w:rsid w:val="008C7968"/>
    <w:rsid w:val="008D701B"/>
    <w:rsid w:val="008E71EF"/>
    <w:rsid w:val="008E754F"/>
    <w:rsid w:val="00926404"/>
    <w:rsid w:val="009265FB"/>
    <w:rsid w:val="00927E4F"/>
    <w:rsid w:val="00936ACF"/>
    <w:rsid w:val="0095619D"/>
    <w:rsid w:val="00962CDF"/>
    <w:rsid w:val="00991747"/>
    <w:rsid w:val="009925C8"/>
    <w:rsid w:val="009938CD"/>
    <w:rsid w:val="00996EF0"/>
    <w:rsid w:val="009A4BAC"/>
    <w:rsid w:val="009B78F2"/>
    <w:rsid w:val="009C22B0"/>
    <w:rsid w:val="009C64FC"/>
    <w:rsid w:val="009D1EE9"/>
    <w:rsid w:val="009D6667"/>
    <w:rsid w:val="009E4DC6"/>
    <w:rsid w:val="00A00D2A"/>
    <w:rsid w:val="00A064D1"/>
    <w:rsid w:val="00A12978"/>
    <w:rsid w:val="00A2791D"/>
    <w:rsid w:val="00A30410"/>
    <w:rsid w:val="00A83703"/>
    <w:rsid w:val="00AA0EE4"/>
    <w:rsid w:val="00AD1F20"/>
    <w:rsid w:val="00AE1420"/>
    <w:rsid w:val="00AE595B"/>
    <w:rsid w:val="00AE7D0D"/>
    <w:rsid w:val="00AF7402"/>
    <w:rsid w:val="00B01724"/>
    <w:rsid w:val="00B14790"/>
    <w:rsid w:val="00B151DD"/>
    <w:rsid w:val="00B15D44"/>
    <w:rsid w:val="00B219CE"/>
    <w:rsid w:val="00B351DB"/>
    <w:rsid w:val="00B3535F"/>
    <w:rsid w:val="00B620EC"/>
    <w:rsid w:val="00B645BB"/>
    <w:rsid w:val="00B73B50"/>
    <w:rsid w:val="00B77F5E"/>
    <w:rsid w:val="00B8254B"/>
    <w:rsid w:val="00B9059A"/>
    <w:rsid w:val="00B9776D"/>
    <w:rsid w:val="00BB06C1"/>
    <w:rsid w:val="00BB69FA"/>
    <w:rsid w:val="00BB7D88"/>
    <w:rsid w:val="00BC633D"/>
    <w:rsid w:val="00BE6F38"/>
    <w:rsid w:val="00BF111C"/>
    <w:rsid w:val="00C03FF4"/>
    <w:rsid w:val="00C07D4B"/>
    <w:rsid w:val="00C12803"/>
    <w:rsid w:val="00C17277"/>
    <w:rsid w:val="00C23867"/>
    <w:rsid w:val="00C26104"/>
    <w:rsid w:val="00C43A43"/>
    <w:rsid w:val="00C505EF"/>
    <w:rsid w:val="00C5379F"/>
    <w:rsid w:val="00C72263"/>
    <w:rsid w:val="00C739DF"/>
    <w:rsid w:val="00C923D6"/>
    <w:rsid w:val="00C92BF2"/>
    <w:rsid w:val="00C94444"/>
    <w:rsid w:val="00CB19BF"/>
    <w:rsid w:val="00CB3C57"/>
    <w:rsid w:val="00CB794E"/>
    <w:rsid w:val="00CB7D4D"/>
    <w:rsid w:val="00CD5F7E"/>
    <w:rsid w:val="00CE67E0"/>
    <w:rsid w:val="00CF12D8"/>
    <w:rsid w:val="00D05581"/>
    <w:rsid w:val="00D07ABF"/>
    <w:rsid w:val="00D30808"/>
    <w:rsid w:val="00D3157F"/>
    <w:rsid w:val="00D36B5E"/>
    <w:rsid w:val="00D37430"/>
    <w:rsid w:val="00D578AF"/>
    <w:rsid w:val="00D61D01"/>
    <w:rsid w:val="00D66BC6"/>
    <w:rsid w:val="00D8290D"/>
    <w:rsid w:val="00D8327E"/>
    <w:rsid w:val="00D911E6"/>
    <w:rsid w:val="00D96DCA"/>
    <w:rsid w:val="00DA0869"/>
    <w:rsid w:val="00E179E0"/>
    <w:rsid w:val="00E247A9"/>
    <w:rsid w:val="00E26F62"/>
    <w:rsid w:val="00E27855"/>
    <w:rsid w:val="00E5130C"/>
    <w:rsid w:val="00E71E61"/>
    <w:rsid w:val="00E74315"/>
    <w:rsid w:val="00E8341C"/>
    <w:rsid w:val="00E905A8"/>
    <w:rsid w:val="00EA3787"/>
    <w:rsid w:val="00EA47B9"/>
    <w:rsid w:val="00EB6BEF"/>
    <w:rsid w:val="00EC7CC3"/>
    <w:rsid w:val="00EE09FC"/>
    <w:rsid w:val="00EE5CCC"/>
    <w:rsid w:val="00EF467F"/>
    <w:rsid w:val="00F10038"/>
    <w:rsid w:val="00F11E75"/>
    <w:rsid w:val="00F1299A"/>
    <w:rsid w:val="00F13E4B"/>
    <w:rsid w:val="00F16044"/>
    <w:rsid w:val="00F225A9"/>
    <w:rsid w:val="00F25254"/>
    <w:rsid w:val="00F46F52"/>
    <w:rsid w:val="00F5006A"/>
    <w:rsid w:val="00F6114A"/>
    <w:rsid w:val="00F71487"/>
    <w:rsid w:val="00F841E6"/>
    <w:rsid w:val="00F90743"/>
    <w:rsid w:val="00F9207A"/>
    <w:rsid w:val="00F95B6C"/>
    <w:rsid w:val="00FA13DA"/>
    <w:rsid w:val="00FB6E68"/>
    <w:rsid w:val="00FC1D0D"/>
    <w:rsid w:val="00FE0E99"/>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2.xml><?xml version="1.0" encoding="utf-8"?>
<ds:datastoreItem xmlns:ds="http://schemas.openxmlformats.org/officeDocument/2006/customXml" ds:itemID="{444DC263-FB99-42EB-B5E0-E19B44DB5F84}">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4c6fa046-d10e-43ed-aad4-3cbd1e538ef5"/>
    <ds:schemaRef ds:uri="http://purl.org/dc/terms/"/>
    <ds:schemaRef ds:uri="83ef6cb2-afaa-436a-8b35-b2b011c67476"/>
    <ds:schemaRef ds:uri="http://schemas.microsoft.com/office/2006/metadata/properties"/>
  </ds:schemaRefs>
</ds:datastoreItem>
</file>

<file path=customXml/itemProps3.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DA428-A903-48C8-918B-3F0EB36E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4</cp:revision>
  <dcterms:created xsi:type="dcterms:W3CDTF">2022-06-01T04:34:00Z</dcterms:created>
  <dcterms:modified xsi:type="dcterms:W3CDTF">2022-08-16T22:47:00Z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