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1FD37E74" w:rsidR="00D8290D" w:rsidRPr="00FC1D0D" w:rsidRDefault="00284040" w:rsidP="005B646C">
            <w:pPr>
              <w:rPr>
                <w:rFonts w:ascii="Arial" w:hAnsi="Arial" w:cs="Arial"/>
                <w:b/>
                <w:sz w:val="40"/>
                <w:szCs w:val="40"/>
              </w:rPr>
            </w:pPr>
            <w:r>
              <w:rPr>
                <w:rFonts w:ascii="Arial" w:hAnsi="Arial" w:cs="Arial"/>
                <w:b/>
                <w:sz w:val="40"/>
                <w:szCs w:val="40"/>
              </w:rPr>
              <w:t>How to a</w:t>
            </w:r>
            <w:r w:rsidR="005B646C" w:rsidRPr="005B646C">
              <w:rPr>
                <w:rFonts w:ascii="Arial" w:hAnsi="Arial" w:cs="Arial"/>
                <w:b/>
                <w:sz w:val="40"/>
                <w:szCs w:val="40"/>
              </w:rPr>
              <w:t>ttract</w:t>
            </w:r>
            <w:r>
              <w:rPr>
                <w:rFonts w:ascii="Arial" w:hAnsi="Arial" w:cs="Arial"/>
                <w:b/>
                <w:sz w:val="40"/>
                <w:szCs w:val="40"/>
              </w:rPr>
              <w:t>, support and</w:t>
            </w:r>
            <w:r w:rsidR="005B646C" w:rsidRPr="005B646C">
              <w:rPr>
                <w:rFonts w:ascii="Arial" w:hAnsi="Arial" w:cs="Arial"/>
                <w:b/>
                <w:sz w:val="40"/>
                <w:szCs w:val="40"/>
              </w:rPr>
              <w:t xml:space="preserve"> retain</w:t>
            </w:r>
            <w:r>
              <w:rPr>
                <w:rFonts w:ascii="Arial" w:hAnsi="Arial" w:cs="Arial"/>
                <w:b/>
                <w:sz w:val="40"/>
                <w:szCs w:val="40"/>
              </w:rPr>
              <w:t xml:space="preserve"> more</w:t>
            </w:r>
            <w:r w:rsidR="005B646C" w:rsidRPr="005B646C">
              <w:rPr>
                <w:rFonts w:ascii="Arial" w:hAnsi="Arial" w:cs="Arial"/>
                <w:b/>
                <w:sz w:val="40"/>
                <w:szCs w:val="40"/>
              </w:rPr>
              <w:t xml:space="preserve"> women in</w:t>
            </w:r>
            <w:r>
              <w:rPr>
                <w:rFonts w:ascii="Arial" w:hAnsi="Arial" w:cs="Arial"/>
                <w:b/>
                <w:sz w:val="40"/>
                <w:szCs w:val="40"/>
              </w:rPr>
              <w:t>to</w:t>
            </w:r>
            <w:r w:rsidR="005B646C" w:rsidRPr="005B646C">
              <w:rPr>
                <w:rFonts w:ascii="Arial" w:hAnsi="Arial" w:cs="Arial"/>
                <w:b/>
                <w:sz w:val="40"/>
                <w:szCs w:val="40"/>
              </w:rPr>
              <w:t xml:space="preserve"> </w:t>
            </w:r>
            <w:r>
              <w:rPr>
                <w:rFonts w:ascii="Arial" w:hAnsi="Arial" w:cs="Arial"/>
                <w:b/>
                <w:sz w:val="40"/>
                <w:szCs w:val="40"/>
              </w:rPr>
              <w:t>the</w:t>
            </w:r>
            <w:r w:rsidR="005B646C" w:rsidRPr="005B646C">
              <w:rPr>
                <w:rFonts w:ascii="Arial" w:hAnsi="Arial" w:cs="Arial"/>
                <w:b/>
                <w:sz w:val="40"/>
                <w:szCs w:val="40"/>
              </w:rPr>
              <w:t xml:space="preserve"> construction </w:t>
            </w:r>
            <w:r>
              <w:rPr>
                <w:rFonts w:ascii="Arial" w:hAnsi="Arial" w:cs="Arial"/>
                <w:b/>
                <w:sz w:val="40"/>
                <w:szCs w:val="40"/>
              </w:rPr>
              <w:t>industry</w:t>
            </w:r>
            <w:r w:rsidR="005B646C">
              <w:rPr>
                <w:rFonts w:ascii="Arial" w:hAnsi="Arial" w:cs="Arial"/>
                <w:b/>
                <w:sz w:val="40"/>
                <w:szCs w:val="40"/>
              </w:rPr>
              <w:t xml:space="preserve"> </w:t>
            </w:r>
            <w:r>
              <w:rPr>
                <w:rFonts w:ascii="Arial" w:hAnsi="Arial" w:cs="Arial"/>
                <w:b/>
                <w:sz w:val="40"/>
                <w:szCs w:val="40"/>
              </w:rPr>
              <w:t xml:space="preserve">and improve workplace </w:t>
            </w:r>
            <w:r w:rsidR="005B646C" w:rsidRPr="005B646C">
              <w:rPr>
                <w:rFonts w:ascii="Arial" w:hAnsi="Arial" w:cs="Arial"/>
                <w:b/>
                <w:sz w:val="40"/>
                <w:szCs w:val="40"/>
              </w:rPr>
              <w:t>wellbeing</w:t>
            </w:r>
            <w:r>
              <w:rPr>
                <w:rFonts w:ascii="Arial" w:hAnsi="Arial" w:cs="Arial"/>
                <w:b/>
                <w:sz w:val="40"/>
                <w:szCs w:val="40"/>
              </w:rPr>
              <w:t xml:space="preserve"> for </w:t>
            </w:r>
            <w:r w:rsidR="00A464D7">
              <w:rPr>
                <w:rFonts w:ascii="Arial" w:hAnsi="Arial" w:cs="Arial"/>
                <w:b/>
                <w:sz w:val="40"/>
                <w:szCs w:val="40"/>
              </w:rPr>
              <w:t>everyone</w:t>
            </w:r>
          </w:p>
          <w:p w14:paraId="264AA0A5" w14:textId="77777777" w:rsidR="00D8290D" w:rsidRPr="00FC1D0D" w:rsidRDefault="00D8290D" w:rsidP="00D8290D">
            <w:pPr>
              <w:rPr>
                <w:rFonts w:ascii="Arial" w:hAnsi="Arial" w:cs="Arial"/>
                <w:sz w:val="24"/>
                <w:szCs w:val="24"/>
              </w:rPr>
            </w:pPr>
          </w:p>
          <w:p w14:paraId="064179D5" w14:textId="642B5620" w:rsidR="0016045A" w:rsidRPr="008532EA" w:rsidRDefault="0016045A" w:rsidP="0016045A">
            <w:pPr>
              <w:rPr>
                <w:rFonts w:ascii="Arial" w:hAnsi="Arial" w:cs="Arial"/>
              </w:rPr>
            </w:pPr>
            <w:r w:rsidRPr="008532EA">
              <w:rPr>
                <w:rFonts w:ascii="Arial" w:hAnsi="Arial" w:cs="Arial"/>
              </w:rPr>
              <w:t xml:space="preserve">This is the </w:t>
            </w:r>
            <w:r w:rsidR="00A84724">
              <w:rPr>
                <w:rFonts w:ascii="Arial" w:hAnsi="Arial" w:cs="Arial"/>
              </w:rPr>
              <w:t>eleventh</w:t>
            </w:r>
            <w:r w:rsidRPr="008532EA">
              <w:rPr>
                <w:rFonts w:ascii="Arial" w:hAnsi="Arial" w:cs="Arial"/>
              </w:rPr>
              <w:t xml:space="preserve"> fact</w:t>
            </w:r>
            <w:r w:rsidR="003365E1" w:rsidRPr="008532EA">
              <w:rPr>
                <w:rFonts w:ascii="Arial" w:hAnsi="Arial" w:cs="Arial"/>
              </w:rPr>
              <w:t>-</w:t>
            </w:r>
            <w:r w:rsidRPr="008532EA">
              <w:rPr>
                <w:rFonts w:ascii="Arial" w:hAnsi="Arial" w:cs="Arial"/>
              </w:rPr>
              <w:t xml:space="preserve">sheet about recent </w:t>
            </w:r>
            <w:r w:rsidR="0035469F" w:rsidRPr="008532EA">
              <w:rPr>
                <w:rFonts w:ascii="Arial" w:hAnsi="Arial" w:cs="Arial"/>
              </w:rPr>
              <w:t xml:space="preserve">international peer-reviewed </w:t>
            </w:r>
            <w:r w:rsidRPr="008532EA">
              <w:rPr>
                <w:rFonts w:ascii="Arial" w:hAnsi="Arial" w:cs="Arial"/>
              </w:rPr>
              <w:t>research</w:t>
            </w:r>
            <w:r w:rsidR="00DC40D0">
              <w:rPr>
                <w:rFonts w:ascii="Arial" w:hAnsi="Arial" w:cs="Arial"/>
              </w:rPr>
              <w:t xml:space="preserve"> relating to social procurement</w:t>
            </w:r>
            <w:r w:rsidR="00A464D7">
              <w:rPr>
                <w:rFonts w:ascii="Arial" w:hAnsi="Arial" w:cs="Arial"/>
              </w:rPr>
              <w:t xml:space="preserve"> in the construction industry.</w:t>
            </w:r>
            <w:r w:rsidRPr="008532EA">
              <w:rPr>
                <w:rFonts w:ascii="Arial" w:hAnsi="Arial" w:cs="Arial"/>
              </w:rPr>
              <w:t xml:space="preserve"> </w:t>
            </w:r>
          </w:p>
          <w:p w14:paraId="18EB8612" w14:textId="77777777" w:rsidR="0016045A" w:rsidRPr="008532EA" w:rsidRDefault="0016045A" w:rsidP="0016045A">
            <w:pPr>
              <w:rPr>
                <w:rFonts w:ascii="Arial" w:hAnsi="Arial" w:cs="Arial"/>
              </w:rPr>
            </w:pPr>
          </w:p>
          <w:p w14:paraId="1A5D83A1" w14:textId="14658337" w:rsidR="00A0380D" w:rsidRDefault="0016045A" w:rsidP="000826FE">
            <w:pPr>
              <w:rPr>
                <w:rFonts w:ascii="Arial" w:hAnsi="Arial" w:cs="Arial"/>
              </w:rPr>
            </w:pPr>
            <w:r w:rsidRPr="008532EA">
              <w:rPr>
                <w:rFonts w:ascii="Arial" w:hAnsi="Arial" w:cs="Arial"/>
              </w:rPr>
              <w:t xml:space="preserve">This fact sheet summarises </w:t>
            </w:r>
            <w:r w:rsidR="009265FB" w:rsidRPr="008532EA">
              <w:rPr>
                <w:rFonts w:ascii="Arial" w:hAnsi="Arial" w:cs="Arial"/>
              </w:rPr>
              <w:t xml:space="preserve">a </w:t>
            </w:r>
            <w:r w:rsidR="00284040">
              <w:rPr>
                <w:rFonts w:ascii="Arial" w:hAnsi="Arial" w:cs="Arial"/>
              </w:rPr>
              <w:t xml:space="preserve">number of </w:t>
            </w:r>
            <w:r w:rsidRPr="008532EA">
              <w:rPr>
                <w:rFonts w:ascii="Arial" w:hAnsi="Arial" w:cs="Arial"/>
              </w:rPr>
              <w:t xml:space="preserve">research </w:t>
            </w:r>
            <w:r w:rsidR="009265FB" w:rsidRPr="008532EA">
              <w:rPr>
                <w:rFonts w:ascii="Arial" w:hAnsi="Arial" w:cs="Arial"/>
              </w:rPr>
              <w:t>project</w:t>
            </w:r>
            <w:r w:rsidR="00284040">
              <w:rPr>
                <w:rFonts w:ascii="Arial" w:hAnsi="Arial" w:cs="Arial"/>
              </w:rPr>
              <w:t xml:space="preserve">s which have explored gender equity and diversity in the Australian construction industry and the links this has to workplace well-being. </w:t>
            </w:r>
            <w:r w:rsidR="009265FB" w:rsidRPr="008532EA">
              <w:rPr>
                <w:rFonts w:ascii="Arial" w:hAnsi="Arial" w:cs="Arial"/>
              </w:rPr>
              <w:t xml:space="preserve"> </w:t>
            </w:r>
          </w:p>
          <w:p w14:paraId="6C405249" w14:textId="77777777" w:rsidR="00A0380D" w:rsidRDefault="00A0380D" w:rsidP="000826FE">
            <w:pPr>
              <w:rPr>
                <w:rFonts w:ascii="Arial" w:hAnsi="Arial" w:cs="Arial"/>
              </w:rPr>
            </w:pPr>
          </w:p>
          <w:p w14:paraId="24D7BE1E" w14:textId="0D655974" w:rsidR="00DC40D0" w:rsidRDefault="000826FE" w:rsidP="000826FE">
            <w:pPr>
              <w:rPr>
                <w:rFonts w:ascii="Arial" w:hAnsi="Arial" w:cs="Arial"/>
                <w:bCs/>
              </w:rPr>
            </w:pPr>
            <w:r w:rsidRPr="008532EA">
              <w:rPr>
                <w:rFonts w:ascii="Arial" w:hAnsi="Arial" w:cs="Arial"/>
                <w:bCs/>
              </w:rPr>
              <w:t xml:space="preserve">The </w:t>
            </w:r>
            <w:r w:rsidR="00483956" w:rsidRPr="008532EA">
              <w:rPr>
                <w:rFonts w:ascii="Arial" w:hAnsi="Arial" w:cs="Arial"/>
                <w:bCs/>
              </w:rPr>
              <w:t xml:space="preserve">results of this research </w:t>
            </w:r>
            <w:r w:rsidR="00A464D7">
              <w:rPr>
                <w:rFonts w:ascii="Arial" w:hAnsi="Arial" w:cs="Arial"/>
                <w:bCs/>
              </w:rPr>
              <w:t xml:space="preserve">summarised below </w:t>
            </w:r>
            <w:r w:rsidR="005B646C">
              <w:rPr>
                <w:rFonts w:ascii="Arial" w:hAnsi="Arial" w:cs="Arial"/>
                <w:bCs/>
              </w:rPr>
              <w:t>have been published in a number of leading</w:t>
            </w:r>
            <w:r w:rsidR="00483956" w:rsidRPr="008532EA">
              <w:rPr>
                <w:rFonts w:ascii="Arial" w:hAnsi="Arial" w:cs="Arial"/>
                <w:bCs/>
              </w:rPr>
              <w:t xml:space="preserve"> international peer-review</w:t>
            </w:r>
            <w:r w:rsidR="005B646C">
              <w:rPr>
                <w:rFonts w:ascii="Arial" w:hAnsi="Arial" w:cs="Arial"/>
                <w:bCs/>
              </w:rPr>
              <w:t>ed papers which are</w:t>
            </w:r>
            <w:r w:rsidR="008532EA" w:rsidRPr="008532EA">
              <w:rPr>
                <w:rFonts w:ascii="Arial" w:hAnsi="Arial" w:cs="Arial"/>
                <w:bCs/>
              </w:rPr>
              <w:t xml:space="preserve"> listed in the footnote of this factsheet</w:t>
            </w:r>
            <w:r w:rsidR="00483956" w:rsidRPr="008532EA">
              <w:rPr>
                <w:rFonts w:ascii="Arial" w:hAnsi="Arial" w:cs="Arial"/>
                <w:bCs/>
              </w:rPr>
              <w:t xml:space="preserve">. </w:t>
            </w:r>
          </w:p>
          <w:p w14:paraId="753F833C" w14:textId="77777777" w:rsidR="00DC40D0" w:rsidRDefault="00DC40D0" w:rsidP="000826FE">
            <w:pPr>
              <w:rPr>
                <w:rFonts w:ascii="Arial" w:hAnsi="Arial" w:cs="Arial"/>
                <w:bCs/>
              </w:rPr>
            </w:pPr>
          </w:p>
          <w:p w14:paraId="56356861" w14:textId="03A53DC6" w:rsidR="00EF467F" w:rsidRDefault="00EF467F" w:rsidP="000826FE">
            <w:pPr>
              <w:rPr>
                <w:rFonts w:ascii="Arial" w:hAnsi="Arial" w:cs="Arial"/>
                <w:bCs/>
              </w:rPr>
            </w:pPr>
            <w:r w:rsidRPr="008532EA">
              <w:rPr>
                <w:rFonts w:ascii="Arial" w:hAnsi="Arial" w:cs="Arial"/>
                <w:bCs/>
              </w:rPr>
              <w:t>Please feel free to distribute this factsheet to anyone who may be interested.</w:t>
            </w:r>
          </w:p>
          <w:p w14:paraId="515B5495" w14:textId="37C8B2DE" w:rsidR="003D1FB4" w:rsidRDefault="003D1FB4" w:rsidP="000826FE">
            <w:pPr>
              <w:rPr>
                <w:rFonts w:ascii="Arial" w:hAnsi="Arial" w:cs="Arial"/>
                <w:bCs/>
              </w:rPr>
            </w:pPr>
          </w:p>
          <w:p w14:paraId="2982C737" w14:textId="3E85E511" w:rsidR="003D1FB4" w:rsidRDefault="003D1FB4" w:rsidP="000826FE">
            <w:pPr>
              <w:rPr>
                <w:rFonts w:ascii="Arial" w:hAnsi="Arial" w:cs="Arial"/>
                <w:bCs/>
              </w:rPr>
            </w:pPr>
            <w:r>
              <w:rPr>
                <w:rFonts w:ascii="Arial" w:hAnsi="Arial" w:cs="Arial"/>
                <w:bCs/>
              </w:rPr>
              <w:t>Professor Martin Loosemore</w:t>
            </w:r>
          </w:p>
          <w:p w14:paraId="31B1815D" w14:textId="3F26271A" w:rsidR="003D1FB4" w:rsidRDefault="003D1FB4" w:rsidP="000826FE">
            <w:pPr>
              <w:rPr>
                <w:rFonts w:ascii="Arial" w:hAnsi="Arial" w:cs="Arial"/>
                <w:bCs/>
              </w:rPr>
            </w:pPr>
            <w:r>
              <w:rPr>
                <w:rFonts w:ascii="Arial" w:hAnsi="Arial" w:cs="Arial"/>
                <w:bCs/>
              </w:rPr>
              <w:t>University of Technology, Sydney</w:t>
            </w:r>
          </w:p>
          <w:p w14:paraId="35B6F48D" w14:textId="744FF81E" w:rsidR="003D1FB4" w:rsidRDefault="009A2119" w:rsidP="000826FE">
            <w:pPr>
              <w:rPr>
                <w:rFonts w:ascii="Arial" w:hAnsi="Arial" w:cs="Arial"/>
                <w:bCs/>
              </w:rPr>
            </w:pPr>
            <w:hyperlink r:id="rId11" w:history="1">
              <w:r w:rsidR="003D1FB4"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61559E1C" w:rsidR="008154CA" w:rsidRPr="00A0380D" w:rsidRDefault="008154CA" w:rsidP="00D3157F">
            <w:pPr>
              <w:rPr>
                <w:rFonts w:ascii="Arial" w:hAnsi="Arial" w:cs="Arial"/>
                <w:b/>
                <w:bCs/>
                <w:sz w:val="24"/>
                <w:szCs w:val="24"/>
              </w:rPr>
            </w:pPr>
            <w:r w:rsidRPr="00A0380D">
              <w:rPr>
                <w:rFonts w:ascii="Arial" w:hAnsi="Arial" w:cs="Arial"/>
                <w:b/>
                <w:bCs/>
                <w:sz w:val="24"/>
                <w:szCs w:val="24"/>
              </w:rPr>
              <w:t>Why the stud</w:t>
            </w:r>
            <w:r w:rsidR="00284040">
              <w:rPr>
                <w:rFonts w:ascii="Arial" w:hAnsi="Arial" w:cs="Arial"/>
                <w:b/>
                <w:bCs/>
                <w:sz w:val="24"/>
                <w:szCs w:val="24"/>
              </w:rPr>
              <w:t>ies</w:t>
            </w:r>
          </w:p>
          <w:p w14:paraId="162767B8" w14:textId="2FB538FF" w:rsidR="00687BD2" w:rsidRDefault="00A0380D" w:rsidP="00284040">
            <w:pPr>
              <w:pStyle w:val="ListParagraph"/>
              <w:numPr>
                <w:ilvl w:val="0"/>
                <w:numId w:val="7"/>
              </w:numPr>
              <w:rPr>
                <w:rFonts w:ascii="Arial" w:hAnsi="Arial" w:cs="Arial"/>
                <w:bCs/>
              </w:rPr>
            </w:pPr>
            <w:r w:rsidRPr="00A0380D">
              <w:rPr>
                <w:rFonts w:ascii="Arial" w:hAnsi="Arial" w:cs="Arial"/>
                <w:bCs/>
              </w:rPr>
              <w:t xml:space="preserve">The construction sector has struggled to increase </w:t>
            </w:r>
            <w:r w:rsidR="00687BD2">
              <w:rPr>
                <w:rFonts w:ascii="Arial" w:hAnsi="Arial" w:cs="Arial"/>
                <w:bCs/>
              </w:rPr>
              <w:t xml:space="preserve">gender </w:t>
            </w:r>
            <w:r w:rsidRPr="00A0380D">
              <w:rPr>
                <w:rFonts w:ascii="Arial" w:hAnsi="Arial" w:cs="Arial"/>
                <w:bCs/>
              </w:rPr>
              <w:t xml:space="preserve">diversity </w:t>
            </w:r>
            <w:r w:rsidR="00687BD2">
              <w:rPr>
                <w:rFonts w:ascii="Arial" w:hAnsi="Arial" w:cs="Arial"/>
                <w:bCs/>
              </w:rPr>
              <w:t xml:space="preserve">and equity in </w:t>
            </w:r>
            <w:r w:rsidRPr="00A0380D">
              <w:rPr>
                <w:rFonts w:ascii="Arial" w:hAnsi="Arial" w:cs="Arial"/>
                <w:bCs/>
              </w:rPr>
              <w:t>its workforce</w:t>
            </w:r>
            <w:r w:rsidR="00284040">
              <w:rPr>
                <w:rFonts w:ascii="Arial" w:hAnsi="Arial" w:cs="Arial"/>
                <w:bCs/>
              </w:rPr>
              <w:t>,</w:t>
            </w:r>
            <w:r w:rsidR="00687BD2">
              <w:rPr>
                <w:rFonts w:ascii="Arial" w:hAnsi="Arial" w:cs="Arial"/>
                <w:bCs/>
              </w:rPr>
              <w:t xml:space="preserve"> despite many reforms to address this problem.</w:t>
            </w:r>
          </w:p>
          <w:p w14:paraId="6CDDC0D6" w14:textId="3EE23EF2" w:rsidR="00687BD2" w:rsidRDefault="00687BD2" w:rsidP="00687BD2">
            <w:pPr>
              <w:pStyle w:val="ListParagraph"/>
              <w:numPr>
                <w:ilvl w:val="0"/>
                <w:numId w:val="7"/>
              </w:numPr>
              <w:rPr>
                <w:rFonts w:ascii="Arial" w:hAnsi="Arial" w:cs="Arial"/>
                <w:bCs/>
              </w:rPr>
            </w:pPr>
            <w:r w:rsidRPr="00687BD2">
              <w:rPr>
                <w:rFonts w:ascii="Arial" w:hAnsi="Arial" w:cs="Arial"/>
                <w:bCs/>
              </w:rPr>
              <w:t xml:space="preserve">Women still </w:t>
            </w:r>
            <w:r w:rsidR="00A84724" w:rsidRPr="00687BD2">
              <w:rPr>
                <w:rFonts w:ascii="Arial" w:hAnsi="Arial" w:cs="Arial"/>
                <w:bCs/>
              </w:rPr>
              <w:t>account for a very small proportion of the workforce</w:t>
            </w:r>
            <w:r w:rsidRPr="00687BD2">
              <w:rPr>
                <w:rFonts w:ascii="Arial" w:hAnsi="Arial" w:cs="Arial"/>
                <w:bCs/>
              </w:rPr>
              <w:t xml:space="preserve">. While the proportion of women in the industry has increased from </w:t>
            </w:r>
            <w:r w:rsidR="00A84724" w:rsidRPr="00687BD2">
              <w:rPr>
                <w:rFonts w:ascii="Arial" w:hAnsi="Arial" w:cs="Arial"/>
                <w:bCs/>
              </w:rPr>
              <w:t xml:space="preserve">16% in 2016 </w:t>
            </w:r>
            <w:r w:rsidRPr="00687BD2">
              <w:rPr>
                <w:rFonts w:ascii="Arial" w:hAnsi="Arial" w:cs="Arial"/>
                <w:bCs/>
              </w:rPr>
              <w:t xml:space="preserve">to </w:t>
            </w:r>
            <w:r w:rsidR="00A84724" w:rsidRPr="00687BD2">
              <w:rPr>
                <w:rFonts w:ascii="Arial" w:hAnsi="Arial" w:cs="Arial"/>
                <w:bCs/>
              </w:rPr>
              <w:t xml:space="preserve">25.9% in 2021, </w:t>
            </w:r>
            <w:r w:rsidRPr="00687BD2">
              <w:rPr>
                <w:rFonts w:ascii="Arial" w:hAnsi="Arial" w:cs="Arial"/>
                <w:bCs/>
              </w:rPr>
              <w:t xml:space="preserve">retention has become worse </w:t>
            </w:r>
            <w:r>
              <w:rPr>
                <w:rFonts w:ascii="Arial" w:hAnsi="Arial" w:cs="Arial"/>
                <w:bCs/>
              </w:rPr>
              <w:t xml:space="preserve">over the same period </w:t>
            </w:r>
            <w:r w:rsidRPr="00687BD2">
              <w:rPr>
                <w:rFonts w:ascii="Arial" w:hAnsi="Arial" w:cs="Arial"/>
                <w:bCs/>
              </w:rPr>
              <w:t xml:space="preserve">with </w:t>
            </w:r>
            <w:r w:rsidR="00A84724" w:rsidRPr="00687BD2">
              <w:rPr>
                <w:rFonts w:ascii="Arial" w:hAnsi="Arial" w:cs="Arial"/>
                <w:bCs/>
              </w:rPr>
              <w:t>resignations increas</w:t>
            </w:r>
            <w:r w:rsidRPr="00687BD2">
              <w:rPr>
                <w:rFonts w:ascii="Arial" w:hAnsi="Arial" w:cs="Arial"/>
                <w:bCs/>
              </w:rPr>
              <w:t>ing</w:t>
            </w:r>
            <w:r w:rsidR="00A84724" w:rsidRPr="00687BD2">
              <w:rPr>
                <w:rFonts w:ascii="Arial" w:hAnsi="Arial" w:cs="Arial"/>
                <w:bCs/>
              </w:rPr>
              <w:t xml:space="preserve"> from 18.4% to 28.2%</w:t>
            </w:r>
            <w:r>
              <w:rPr>
                <w:rFonts w:ascii="Arial" w:hAnsi="Arial" w:cs="Arial"/>
                <w:bCs/>
              </w:rPr>
              <w:t>. In contrast,</w:t>
            </w:r>
            <w:r w:rsidRPr="00687BD2">
              <w:rPr>
                <w:rFonts w:ascii="Arial" w:hAnsi="Arial" w:cs="Arial"/>
                <w:bCs/>
              </w:rPr>
              <w:t xml:space="preserve"> </w:t>
            </w:r>
            <w:r>
              <w:rPr>
                <w:rFonts w:ascii="Arial" w:hAnsi="Arial" w:cs="Arial"/>
                <w:bCs/>
              </w:rPr>
              <w:t xml:space="preserve">male resignations </w:t>
            </w:r>
            <w:r w:rsidR="00A84724" w:rsidRPr="00687BD2">
              <w:rPr>
                <w:rFonts w:ascii="Arial" w:hAnsi="Arial" w:cs="Arial"/>
                <w:bCs/>
              </w:rPr>
              <w:t>decreased from 81.6% to 71.8%</w:t>
            </w:r>
            <w:r w:rsidR="00284040">
              <w:rPr>
                <w:rFonts w:ascii="Arial" w:hAnsi="Arial" w:cs="Arial"/>
                <w:bCs/>
              </w:rPr>
              <w:t xml:space="preserve"> and w</w:t>
            </w:r>
            <w:r w:rsidRPr="00687BD2">
              <w:rPr>
                <w:rFonts w:ascii="Arial" w:hAnsi="Arial" w:cs="Arial"/>
                <w:bCs/>
              </w:rPr>
              <w:t xml:space="preserve">omen </w:t>
            </w:r>
            <w:r>
              <w:rPr>
                <w:rFonts w:ascii="Arial" w:hAnsi="Arial" w:cs="Arial"/>
                <w:bCs/>
              </w:rPr>
              <w:t xml:space="preserve">continue to </w:t>
            </w:r>
            <w:r w:rsidRPr="00687BD2">
              <w:rPr>
                <w:rFonts w:ascii="Arial" w:hAnsi="Arial" w:cs="Arial"/>
                <w:bCs/>
              </w:rPr>
              <w:t>leav</w:t>
            </w:r>
            <w:r>
              <w:rPr>
                <w:rFonts w:ascii="Arial" w:hAnsi="Arial" w:cs="Arial"/>
                <w:bCs/>
              </w:rPr>
              <w:t>e</w:t>
            </w:r>
            <w:r w:rsidRPr="00687BD2">
              <w:rPr>
                <w:rFonts w:ascii="Arial" w:hAnsi="Arial" w:cs="Arial"/>
                <w:bCs/>
              </w:rPr>
              <w:t xml:space="preserve"> the </w:t>
            </w:r>
            <w:r>
              <w:rPr>
                <w:rFonts w:ascii="Arial" w:hAnsi="Arial" w:cs="Arial"/>
                <w:bCs/>
              </w:rPr>
              <w:t xml:space="preserve">industry at a far higher rate than men </w:t>
            </w:r>
            <w:r w:rsidR="00284040">
              <w:rPr>
                <w:rFonts w:ascii="Arial" w:hAnsi="Arial" w:cs="Arial"/>
                <w:bCs/>
              </w:rPr>
              <w:t xml:space="preserve">(around 36%) </w:t>
            </w:r>
            <w:r>
              <w:rPr>
                <w:rFonts w:ascii="Arial" w:hAnsi="Arial" w:cs="Arial"/>
                <w:bCs/>
              </w:rPr>
              <w:t>and this rate is increasing rather than decreasing.</w:t>
            </w:r>
          </w:p>
          <w:p w14:paraId="15A07692" w14:textId="18C25355" w:rsidR="00687BD2" w:rsidRDefault="00687BD2" w:rsidP="00687BD2">
            <w:pPr>
              <w:pStyle w:val="ListParagraph"/>
              <w:numPr>
                <w:ilvl w:val="0"/>
                <w:numId w:val="7"/>
              </w:numPr>
              <w:rPr>
                <w:rFonts w:ascii="Arial" w:hAnsi="Arial" w:cs="Arial"/>
                <w:bCs/>
              </w:rPr>
            </w:pPr>
            <w:r>
              <w:rPr>
                <w:rFonts w:ascii="Arial" w:hAnsi="Arial" w:cs="Arial"/>
                <w:bCs/>
              </w:rPr>
              <w:t xml:space="preserve">Research shows that while the </w:t>
            </w:r>
            <w:r w:rsidR="00284040">
              <w:rPr>
                <w:rFonts w:ascii="Arial" w:hAnsi="Arial" w:cs="Arial"/>
                <w:bCs/>
              </w:rPr>
              <w:t>best firms have</w:t>
            </w:r>
            <w:r>
              <w:rPr>
                <w:rFonts w:ascii="Arial" w:hAnsi="Arial" w:cs="Arial"/>
                <w:bCs/>
              </w:rPr>
              <w:t xml:space="preserve"> made </w:t>
            </w:r>
            <w:r w:rsidR="00284040">
              <w:rPr>
                <w:rFonts w:ascii="Arial" w:hAnsi="Arial" w:cs="Arial"/>
                <w:bCs/>
              </w:rPr>
              <w:t>efforts</w:t>
            </w:r>
            <w:r>
              <w:rPr>
                <w:rFonts w:ascii="Arial" w:hAnsi="Arial" w:cs="Arial"/>
                <w:bCs/>
              </w:rPr>
              <w:t xml:space="preserve"> to address these problems, there remain significant formal and informal barriers to employment and career progression for women.</w:t>
            </w:r>
          </w:p>
          <w:p w14:paraId="4803B050" w14:textId="21DE4FC5" w:rsidR="00687BD2" w:rsidRDefault="00687BD2" w:rsidP="00687BD2">
            <w:pPr>
              <w:pStyle w:val="ListParagraph"/>
              <w:numPr>
                <w:ilvl w:val="0"/>
                <w:numId w:val="7"/>
              </w:numPr>
              <w:rPr>
                <w:rFonts w:ascii="Arial" w:hAnsi="Arial" w:cs="Arial"/>
                <w:bCs/>
              </w:rPr>
            </w:pPr>
            <w:r>
              <w:rPr>
                <w:rFonts w:ascii="Arial" w:hAnsi="Arial" w:cs="Arial"/>
                <w:bCs/>
              </w:rPr>
              <w:t xml:space="preserve">The industry is also characterised by a highly masculinised and sometimes toxic culture which presents significant risks to health and well-being for both women and men. </w:t>
            </w:r>
          </w:p>
          <w:p w14:paraId="68A703A4" w14:textId="782B0A35" w:rsidR="005B646C" w:rsidRPr="005B646C" w:rsidRDefault="005B646C" w:rsidP="000D2853">
            <w:pPr>
              <w:pStyle w:val="ListParagraph"/>
              <w:numPr>
                <w:ilvl w:val="0"/>
                <w:numId w:val="7"/>
              </w:numPr>
              <w:rPr>
                <w:rFonts w:ascii="Arial" w:hAnsi="Arial" w:cs="Arial"/>
                <w:bCs/>
              </w:rPr>
            </w:pPr>
            <w:r w:rsidRPr="005B646C">
              <w:rPr>
                <w:rFonts w:ascii="Arial" w:hAnsi="Arial" w:cs="Arial"/>
                <w:bCs/>
              </w:rPr>
              <w:t xml:space="preserve">While </w:t>
            </w:r>
            <w:r w:rsidR="00284040">
              <w:rPr>
                <w:rFonts w:ascii="Arial" w:hAnsi="Arial" w:cs="Arial"/>
                <w:bCs/>
              </w:rPr>
              <w:t xml:space="preserve">there is also a growing recognition of the need to </w:t>
            </w:r>
            <w:r w:rsidRPr="005B646C">
              <w:rPr>
                <w:rFonts w:ascii="Arial" w:hAnsi="Arial" w:cs="Arial"/>
                <w:bCs/>
              </w:rPr>
              <w:t xml:space="preserve">address wellbeing in the workplace, </w:t>
            </w:r>
            <w:r>
              <w:rPr>
                <w:rFonts w:ascii="Arial" w:hAnsi="Arial" w:cs="Arial"/>
                <w:bCs/>
              </w:rPr>
              <w:t xml:space="preserve">there is a tendency to try and </w:t>
            </w:r>
            <w:r w:rsidR="00284040">
              <w:rPr>
                <w:rFonts w:ascii="Arial" w:hAnsi="Arial" w:cs="Arial"/>
                <w:bCs/>
              </w:rPr>
              <w:t>‘cure</w:t>
            </w:r>
            <w:r w:rsidRPr="005B646C">
              <w:rPr>
                <w:rFonts w:ascii="Arial" w:hAnsi="Arial" w:cs="Arial"/>
                <w:bCs/>
              </w:rPr>
              <w:t xml:space="preserve"> the individual’ through </w:t>
            </w:r>
            <w:r>
              <w:rPr>
                <w:rFonts w:ascii="Arial" w:hAnsi="Arial" w:cs="Arial"/>
                <w:bCs/>
              </w:rPr>
              <w:t>generic</w:t>
            </w:r>
            <w:r w:rsidRPr="005B646C">
              <w:rPr>
                <w:rFonts w:ascii="Arial" w:hAnsi="Arial" w:cs="Arial"/>
                <w:bCs/>
              </w:rPr>
              <w:t xml:space="preserve"> solutions </w:t>
            </w:r>
            <w:r>
              <w:rPr>
                <w:rFonts w:ascii="Arial" w:hAnsi="Arial" w:cs="Arial"/>
                <w:bCs/>
              </w:rPr>
              <w:t>which seek to ‘im</w:t>
            </w:r>
            <w:r w:rsidR="00284040">
              <w:rPr>
                <w:rFonts w:ascii="Arial" w:hAnsi="Arial" w:cs="Arial"/>
                <w:bCs/>
              </w:rPr>
              <w:t>prove</w:t>
            </w:r>
            <w:r w:rsidRPr="005B646C">
              <w:rPr>
                <w:rFonts w:ascii="Arial" w:hAnsi="Arial" w:cs="Arial"/>
                <w:bCs/>
              </w:rPr>
              <w:t xml:space="preserve"> employees’ lifestyle and behaviours and responses to stress, rather than </w:t>
            </w:r>
            <w:r>
              <w:rPr>
                <w:rFonts w:ascii="Arial" w:hAnsi="Arial" w:cs="Arial"/>
                <w:bCs/>
              </w:rPr>
              <w:t>addressing the underlying organisational causes.</w:t>
            </w:r>
          </w:p>
          <w:p w14:paraId="66CCC5F4" w14:textId="749D7B03" w:rsidR="00687BD2" w:rsidRDefault="00687BD2" w:rsidP="00687BD2">
            <w:pPr>
              <w:pStyle w:val="ListParagraph"/>
              <w:numPr>
                <w:ilvl w:val="0"/>
                <w:numId w:val="7"/>
              </w:numPr>
              <w:rPr>
                <w:rFonts w:ascii="Arial" w:hAnsi="Arial" w:cs="Arial"/>
                <w:bCs/>
              </w:rPr>
            </w:pPr>
            <w:r>
              <w:rPr>
                <w:rFonts w:ascii="Arial" w:hAnsi="Arial" w:cs="Arial"/>
                <w:bCs/>
              </w:rPr>
              <w:t xml:space="preserve">Beyond the </w:t>
            </w:r>
            <w:r w:rsidR="00856F47">
              <w:rPr>
                <w:rFonts w:ascii="Arial" w:hAnsi="Arial" w:cs="Arial"/>
                <w:bCs/>
              </w:rPr>
              <w:t>many</w:t>
            </w:r>
            <w:r>
              <w:rPr>
                <w:rFonts w:ascii="Arial" w:hAnsi="Arial" w:cs="Arial"/>
                <w:bCs/>
              </w:rPr>
              <w:t xml:space="preserve"> moral and ethical reasons to address these problems, there are increasing regulatory imperatives in the form of gender equity targets in social procurement and reporting requirements and the industry is facing a severe skills shortage which threatens the delivery of our critical construction and infrastructure pipeline.</w:t>
            </w:r>
          </w:p>
          <w:p w14:paraId="46E705A3" w14:textId="77777777" w:rsidR="00687BD2" w:rsidRDefault="00687BD2" w:rsidP="00687BD2">
            <w:pPr>
              <w:pStyle w:val="ListParagraph"/>
              <w:rPr>
                <w:rFonts w:ascii="Arial" w:hAnsi="Arial" w:cs="Arial"/>
                <w:bCs/>
              </w:rPr>
            </w:pPr>
          </w:p>
          <w:p w14:paraId="2600623A" w14:textId="723E51D7" w:rsidR="00D8290D" w:rsidRPr="00687BD2" w:rsidRDefault="00D8290D" w:rsidP="00687BD2">
            <w:pPr>
              <w:rPr>
                <w:rFonts w:ascii="Arial" w:hAnsi="Arial" w:cs="Arial"/>
                <w:b/>
                <w:bCs/>
                <w:sz w:val="24"/>
                <w:szCs w:val="24"/>
              </w:rPr>
            </w:pPr>
            <w:r w:rsidRPr="00687BD2">
              <w:rPr>
                <w:rFonts w:ascii="Arial" w:hAnsi="Arial" w:cs="Arial"/>
                <w:b/>
                <w:bCs/>
                <w:sz w:val="24"/>
                <w:szCs w:val="24"/>
              </w:rPr>
              <w:t>Aim</w:t>
            </w:r>
          </w:p>
          <w:p w14:paraId="7BCEAC5F" w14:textId="4D9E74A4" w:rsidR="00284040" w:rsidRPr="00284040" w:rsidRDefault="00E105DC" w:rsidP="00D8582B">
            <w:pPr>
              <w:pStyle w:val="ListParagraph"/>
              <w:numPr>
                <w:ilvl w:val="0"/>
                <w:numId w:val="7"/>
              </w:numPr>
              <w:rPr>
                <w:rFonts w:ascii="Arial" w:hAnsi="Arial" w:cs="Arial"/>
                <w:sz w:val="24"/>
                <w:szCs w:val="24"/>
              </w:rPr>
            </w:pPr>
            <w:r w:rsidRPr="00284040">
              <w:rPr>
                <w:rFonts w:ascii="Arial" w:hAnsi="Arial" w:cs="Arial"/>
              </w:rPr>
              <w:t>The</w:t>
            </w:r>
            <w:r w:rsidR="002247FA" w:rsidRPr="00284040">
              <w:rPr>
                <w:rFonts w:ascii="Arial" w:hAnsi="Arial" w:cs="Arial"/>
              </w:rPr>
              <w:t xml:space="preserve"> aim of this </w:t>
            </w:r>
            <w:r w:rsidRPr="00284040">
              <w:rPr>
                <w:rFonts w:ascii="Arial" w:hAnsi="Arial" w:cs="Arial"/>
              </w:rPr>
              <w:t xml:space="preserve">research was to </w:t>
            </w:r>
            <w:r w:rsidR="00284040" w:rsidRPr="00284040">
              <w:rPr>
                <w:rFonts w:ascii="Arial" w:hAnsi="Arial" w:cs="Arial"/>
              </w:rPr>
              <w:t>investigate why policies and strategies to attract, retain and support the progression of women professionals in construction have largely failed and what this means for women’s and men’s workplace wellbeing.</w:t>
            </w:r>
          </w:p>
          <w:p w14:paraId="5BF83E24" w14:textId="1B9290DB" w:rsidR="00284040" w:rsidRPr="00A0380D" w:rsidRDefault="00284040" w:rsidP="00284040">
            <w:pPr>
              <w:pStyle w:val="ListParagraph"/>
              <w:rPr>
                <w:rFonts w:ascii="Arial" w:hAnsi="Arial" w:cs="Arial"/>
                <w:sz w:val="24"/>
                <w:szCs w:val="24"/>
              </w:rPr>
            </w:pPr>
          </w:p>
        </w:tc>
      </w:tr>
      <w:tr w:rsidR="008154CA" w:rsidRPr="00D3157F" w14:paraId="53397A3A" w14:textId="77777777" w:rsidTr="00A30410">
        <w:trPr>
          <w:trHeight w:val="1004"/>
        </w:trPr>
        <w:tc>
          <w:tcPr>
            <w:tcW w:w="11046" w:type="dxa"/>
          </w:tcPr>
          <w:p w14:paraId="2A8F000A" w14:textId="77777777" w:rsidR="00A464D7" w:rsidRDefault="00A464D7" w:rsidP="00D3157F">
            <w:pPr>
              <w:rPr>
                <w:rFonts w:ascii="Arial" w:hAnsi="Arial" w:cs="Arial"/>
                <w:b/>
                <w:bCs/>
                <w:sz w:val="24"/>
                <w:szCs w:val="24"/>
              </w:rPr>
            </w:pPr>
          </w:p>
          <w:p w14:paraId="08D04250" w14:textId="77777777" w:rsidR="00A464D7" w:rsidRDefault="00A464D7" w:rsidP="00D3157F">
            <w:pPr>
              <w:rPr>
                <w:rFonts w:ascii="Arial" w:hAnsi="Arial" w:cs="Arial"/>
                <w:b/>
                <w:bCs/>
                <w:sz w:val="24"/>
                <w:szCs w:val="24"/>
              </w:rPr>
            </w:pPr>
          </w:p>
          <w:p w14:paraId="06E1C889" w14:textId="77777777" w:rsidR="00A464D7" w:rsidRDefault="00A464D7" w:rsidP="00D3157F">
            <w:pPr>
              <w:rPr>
                <w:rFonts w:ascii="Arial" w:hAnsi="Arial" w:cs="Arial"/>
                <w:b/>
                <w:bCs/>
                <w:sz w:val="24"/>
                <w:szCs w:val="24"/>
              </w:rPr>
            </w:pPr>
          </w:p>
          <w:p w14:paraId="326615C1" w14:textId="77777777" w:rsidR="00A464D7" w:rsidRDefault="00A464D7" w:rsidP="00D3157F">
            <w:pPr>
              <w:rPr>
                <w:rFonts w:ascii="Arial" w:hAnsi="Arial" w:cs="Arial"/>
                <w:b/>
                <w:bCs/>
                <w:sz w:val="24"/>
                <w:szCs w:val="24"/>
              </w:rPr>
            </w:pPr>
          </w:p>
          <w:p w14:paraId="43D997A1" w14:textId="77777777" w:rsidR="00A464D7" w:rsidRDefault="00A464D7" w:rsidP="00D3157F">
            <w:pPr>
              <w:rPr>
                <w:rFonts w:ascii="Arial" w:hAnsi="Arial" w:cs="Arial"/>
                <w:b/>
                <w:bCs/>
                <w:sz w:val="24"/>
                <w:szCs w:val="24"/>
              </w:rPr>
            </w:pPr>
          </w:p>
          <w:p w14:paraId="6D2A0291" w14:textId="115D502D" w:rsidR="008154CA" w:rsidRPr="00FC1D0D" w:rsidRDefault="008154CA" w:rsidP="00D3157F">
            <w:pPr>
              <w:rPr>
                <w:rFonts w:ascii="Arial" w:hAnsi="Arial" w:cs="Arial"/>
                <w:b/>
                <w:bCs/>
                <w:sz w:val="24"/>
                <w:szCs w:val="24"/>
              </w:rPr>
            </w:pPr>
            <w:r w:rsidRPr="00FC1D0D">
              <w:rPr>
                <w:rFonts w:ascii="Arial" w:hAnsi="Arial" w:cs="Arial"/>
                <w:b/>
                <w:bCs/>
                <w:sz w:val="24"/>
                <w:szCs w:val="24"/>
              </w:rPr>
              <w:lastRenderedPageBreak/>
              <w:t>What we did</w:t>
            </w:r>
          </w:p>
          <w:p w14:paraId="6FB9CCF1" w14:textId="70D3ACAD" w:rsidR="00284040" w:rsidRPr="00284040" w:rsidRDefault="00856F47" w:rsidP="00283D31">
            <w:pPr>
              <w:pStyle w:val="ListParagraph"/>
              <w:numPr>
                <w:ilvl w:val="0"/>
                <w:numId w:val="7"/>
              </w:numPr>
              <w:rPr>
                <w:rFonts w:ascii="Arial" w:hAnsi="Arial" w:cs="Arial"/>
              </w:rPr>
            </w:pPr>
            <w:r w:rsidRPr="00284040">
              <w:rPr>
                <w:rFonts w:ascii="Arial" w:hAnsi="Arial" w:cs="Arial"/>
              </w:rPr>
              <w:t>This research employed a rapid ethnography approach to data collection which involved a team of researchers from a variety of disciplinary background</w:t>
            </w:r>
            <w:r w:rsidR="00D43E84" w:rsidRPr="00284040">
              <w:rPr>
                <w:rFonts w:ascii="Arial" w:hAnsi="Arial" w:cs="Arial"/>
              </w:rPr>
              <w:t>s</w:t>
            </w:r>
            <w:r w:rsidRPr="00284040">
              <w:rPr>
                <w:rFonts w:ascii="Arial" w:hAnsi="Arial" w:cs="Arial"/>
              </w:rPr>
              <w:t xml:space="preserve"> (construction</w:t>
            </w:r>
            <w:r w:rsidR="00D43E84" w:rsidRPr="00284040">
              <w:rPr>
                <w:rFonts w:ascii="Arial" w:hAnsi="Arial" w:cs="Arial"/>
              </w:rPr>
              <w:t xml:space="preserve">, gender, </w:t>
            </w:r>
            <w:r w:rsidRPr="00284040">
              <w:rPr>
                <w:rFonts w:ascii="Arial" w:hAnsi="Arial" w:cs="Arial"/>
              </w:rPr>
              <w:t>sociology</w:t>
            </w:r>
            <w:r w:rsidR="00D43E84" w:rsidRPr="00284040">
              <w:rPr>
                <w:rFonts w:ascii="Arial" w:hAnsi="Arial" w:cs="Arial"/>
              </w:rPr>
              <w:t xml:space="preserve"> and political science) undertaking targeted key-informant interviews and observations with a range of male and female professionals working in the construction industry.</w:t>
            </w:r>
          </w:p>
          <w:p w14:paraId="573A63C6" w14:textId="58FBC2E3" w:rsidR="00D43E84" w:rsidRPr="00D43E84" w:rsidRDefault="00D43E84" w:rsidP="0053137A">
            <w:pPr>
              <w:pStyle w:val="ListParagraph"/>
              <w:numPr>
                <w:ilvl w:val="0"/>
                <w:numId w:val="7"/>
              </w:numPr>
              <w:rPr>
                <w:rFonts w:ascii="Arial" w:hAnsi="Arial" w:cs="Arial"/>
              </w:rPr>
            </w:pPr>
            <w:r w:rsidRPr="00D43E84">
              <w:rPr>
                <w:rFonts w:ascii="Arial" w:hAnsi="Arial" w:cs="Arial"/>
              </w:rPr>
              <w:t>The research analys</w:t>
            </w:r>
            <w:r w:rsidR="00284040">
              <w:rPr>
                <w:rFonts w:ascii="Arial" w:hAnsi="Arial" w:cs="Arial"/>
              </w:rPr>
              <w:t>ed:</w:t>
            </w:r>
            <w:r w:rsidRPr="00D43E84">
              <w:rPr>
                <w:rFonts w:ascii="Arial" w:hAnsi="Arial" w:cs="Arial"/>
              </w:rPr>
              <w:t xml:space="preserve"> 69 company policies</w:t>
            </w:r>
            <w:r w:rsidR="00284040">
              <w:rPr>
                <w:rFonts w:ascii="Arial" w:hAnsi="Arial" w:cs="Arial"/>
              </w:rPr>
              <w:t>;</w:t>
            </w:r>
            <w:r w:rsidRPr="00D43E84">
              <w:rPr>
                <w:rFonts w:ascii="Arial" w:hAnsi="Arial" w:cs="Arial"/>
              </w:rPr>
              <w:t xml:space="preserve"> interview</w:t>
            </w:r>
            <w:r w:rsidR="00284040">
              <w:rPr>
                <w:rFonts w:ascii="Arial" w:hAnsi="Arial" w:cs="Arial"/>
              </w:rPr>
              <w:t>ed</w:t>
            </w:r>
            <w:r w:rsidRPr="00D43E84">
              <w:rPr>
                <w:rFonts w:ascii="Arial" w:hAnsi="Arial" w:cs="Arial"/>
              </w:rPr>
              <w:t xml:space="preserve"> 21 senior female and male business leaders</w:t>
            </w:r>
            <w:r w:rsidR="00284040">
              <w:rPr>
                <w:rFonts w:ascii="Arial" w:hAnsi="Arial" w:cs="Arial"/>
              </w:rPr>
              <w:t xml:space="preserve"> and 61</w:t>
            </w:r>
            <w:r w:rsidR="00284040" w:rsidRPr="00D43E84">
              <w:rPr>
                <w:rFonts w:ascii="Arial" w:hAnsi="Arial" w:cs="Arial"/>
              </w:rPr>
              <w:t xml:space="preserve"> (37 men and 24 women) project management personnel across six major construction sites</w:t>
            </w:r>
            <w:r w:rsidR="00284040">
              <w:rPr>
                <w:rFonts w:ascii="Arial" w:hAnsi="Arial" w:cs="Arial"/>
              </w:rPr>
              <w:t>;  observed</w:t>
            </w:r>
            <w:r w:rsidRPr="00D43E84">
              <w:rPr>
                <w:rFonts w:ascii="Arial" w:hAnsi="Arial" w:cs="Arial"/>
              </w:rPr>
              <w:t xml:space="preserve"> 14 company events (e.g. diversity training, graduate assessment centres, mentoring initiatives)</w:t>
            </w:r>
            <w:r w:rsidR="00284040">
              <w:rPr>
                <w:rFonts w:ascii="Arial" w:hAnsi="Arial" w:cs="Arial"/>
              </w:rPr>
              <w:t>; and undertook</w:t>
            </w:r>
            <w:r w:rsidRPr="00D43E84">
              <w:rPr>
                <w:rFonts w:ascii="Arial" w:hAnsi="Arial" w:cs="Arial"/>
              </w:rPr>
              <w:t xml:space="preserve"> onsite shadowing of 44 men and women construction professionals</w:t>
            </w:r>
            <w:r>
              <w:rPr>
                <w:rFonts w:ascii="Arial" w:hAnsi="Arial" w:cs="Arial"/>
              </w:rPr>
              <w:t>.</w:t>
            </w:r>
          </w:p>
          <w:p w14:paraId="50AE8BE4" w14:textId="596B78A3" w:rsidR="004A605D" w:rsidRPr="004A605D" w:rsidRDefault="004A605D" w:rsidP="00D43E84">
            <w:pPr>
              <w:pStyle w:val="ListParagraph"/>
              <w:rPr>
                <w:rFonts w:ascii="Arial" w:hAnsi="Arial" w:cs="Arial"/>
                <w:sz w:val="24"/>
                <w:szCs w:val="24"/>
              </w:rPr>
            </w:pPr>
          </w:p>
        </w:tc>
      </w:tr>
      <w:tr w:rsidR="008154CA" w:rsidRPr="00D3157F" w14:paraId="127BB0CC" w14:textId="77777777" w:rsidTr="007A5508">
        <w:trPr>
          <w:trHeight w:val="4282"/>
        </w:trPr>
        <w:tc>
          <w:tcPr>
            <w:tcW w:w="11046" w:type="dxa"/>
          </w:tcPr>
          <w:p w14:paraId="6B0F5686" w14:textId="5CF8410D" w:rsidR="008154CA" w:rsidRPr="00284040" w:rsidRDefault="005F6DD1" w:rsidP="00D3157F">
            <w:pPr>
              <w:rPr>
                <w:rFonts w:ascii="Arial" w:hAnsi="Arial" w:cs="Arial"/>
                <w:b/>
                <w:bCs/>
                <w:sz w:val="24"/>
                <w:szCs w:val="24"/>
              </w:rPr>
            </w:pPr>
            <w:r w:rsidRPr="00BE6931">
              <w:lastRenderedPageBreak/>
              <w:br w:type="page"/>
            </w:r>
            <w:r w:rsidR="008154CA" w:rsidRPr="00284040">
              <w:rPr>
                <w:rFonts w:ascii="Arial" w:hAnsi="Arial" w:cs="Arial"/>
                <w:b/>
                <w:bCs/>
                <w:sz w:val="24"/>
                <w:szCs w:val="24"/>
              </w:rPr>
              <w:t>What we found</w:t>
            </w:r>
          </w:p>
          <w:p w14:paraId="0D6BBBDC" w14:textId="61FC81DD" w:rsidR="006035CF" w:rsidRPr="00284040" w:rsidRDefault="00D43E84" w:rsidP="00D43E84">
            <w:pPr>
              <w:pStyle w:val="ListParagraph"/>
              <w:numPr>
                <w:ilvl w:val="0"/>
                <w:numId w:val="6"/>
              </w:numPr>
              <w:rPr>
                <w:rFonts w:ascii="Arial" w:hAnsi="Arial" w:cs="Arial"/>
                <w:lang w:val="en-GB"/>
              </w:rPr>
            </w:pPr>
            <w:r w:rsidRPr="00284040">
              <w:rPr>
                <w:rFonts w:ascii="Arial" w:hAnsi="Arial" w:cs="Arial"/>
              </w:rPr>
              <w:t xml:space="preserve">Business leaders and managers have </w:t>
            </w:r>
            <w:r w:rsidR="00284040" w:rsidRPr="00284040">
              <w:rPr>
                <w:rFonts w:ascii="Arial" w:hAnsi="Arial" w:cs="Arial"/>
              </w:rPr>
              <w:t>variable</w:t>
            </w:r>
            <w:r w:rsidRPr="00284040">
              <w:rPr>
                <w:rFonts w:ascii="Arial" w:hAnsi="Arial" w:cs="Arial"/>
              </w:rPr>
              <w:t xml:space="preserve"> understanding</w:t>
            </w:r>
            <w:r w:rsidR="00284040" w:rsidRPr="00284040">
              <w:rPr>
                <w:rFonts w:ascii="Arial" w:hAnsi="Arial" w:cs="Arial"/>
              </w:rPr>
              <w:t xml:space="preserve"> of</w:t>
            </w:r>
            <w:r w:rsidRPr="00284040">
              <w:rPr>
                <w:rFonts w:ascii="Arial" w:hAnsi="Arial" w:cs="Arial"/>
              </w:rPr>
              <w:t xml:space="preserve"> gender equality initiatives. Project leaders and line managers play a central role in the careers of employees yet are often reluctant to take responsibility for gender equality policies. </w:t>
            </w:r>
            <w:r w:rsidR="00284040" w:rsidRPr="00284040">
              <w:rPr>
                <w:rFonts w:ascii="Arial" w:hAnsi="Arial" w:cs="Arial"/>
              </w:rPr>
              <w:t>Despite many formal policies, b</w:t>
            </w:r>
            <w:r w:rsidRPr="00284040">
              <w:rPr>
                <w:rFonts w:ascii="Arial" w:hAnsi="Arial" w:cs="Arial"/>
              </w:rPr>
              <w:t xml:space="preserve">eneath the surface of construction companies there remains a subtle culture of denial and resistance with regards to diversity and equality initiatives. </w:t>
            </w:r>
          </w:p>
          <w:p w14:paraId="72FB88BC" w14:textId="6A2C1FA5" w:rsidR="00D43E84" w:rsidRPr="00284040" w:rsidRDefault="00284040" w:rsidP="00D43E84">
            <w:pPr>
              <w:pStyle w:val="ListParagraph"/>
              <w:numPr>
                <w:ilvl w:val="0"/>
                <w:numId w:val="6"/>
              </w:numPr>
              <w:rPr>
                <w:rFonts w:ascii="Arial" w:hAnsi="Arial" w:cs="Arial"/>
                <w:lang w:val="en-GB"/>
              </w:rPr>
            </w:pPr>
            <w:r w:rsidRPr="00284040">
              <w:rPr>
                <w:rFonts w:ascii="Arial" w:hAnsi="Arial" w:cs="Arial"/>
              </w:rPr>
              <w:t>In terms of r</w:t>
            </w:r>
            <w:r w:rsidR="00D43E84" w:rsidRPr="00284040">
              <w:rPr>
                <w:rFonts w:ascii="Arial" w:hAnsi="Arial" w:cs="Arial"/>
              </w:rPr>
              <w:t>ecruitment</w:t>
            </w:r>
            <w:r w:rsidRPr="00284040">
              <w:rPr>
                <w:rFonts w:ascii="Arial" w:hAnsi="Arial" w:cs="Arial"/>
              </w:rPr>
              <w:t xml:space="preserve">, </w:t>
            </w:r>
            <w:r w:rsidR="00D43E84" w:rsidRPr="00284040">
              <w:rPr>
                <w:rFonts w:ascii="Arial" w:hAnsi="Arial" w:cs="Arial"/>
              </w:rPr>
              <w:t xml:space="preserve">women are </w:t>
            </w:r>
            <w:r w:rsidRPr="00284040">
              <w:rPr>
                <w:rFonts w:ascii="Arial" w:hAnsi="Arial" w:cs="Arial"/>
              </w:rPr>
              <w:t>much more likely than men</w:t>
            </w:r>
            <w:r w:rsidR="00D43E84" w:rsidRPr="00284040">
              <w:rPr>
                <w:rFonts w:ascii="Arial" w:hAnsi="Arial" w:cs="Arial"/>
              </w:rPr>
              <w:t xml:space="preserve"> to be recruited through formal recruitment channels</w:t>
            </w:r>
            <w:r w:rsidRPr="00284040">
              <w:rPr>
                <w:rFonts w:ascii="Arial" w:hAnsi="Arial" w:cs="Arial"/>
              </w:rPr>
              <w:t xml:space="preserve">. Most men are recruited </w:t>
            </w:r>
            <w:r w:rsidR="00D43E84" w:rsidRPr="00284040">
              <w:rPr>
                <w:rFonts w:ascii="Arial" w:hAnsi="Arial" w:cs="Arial"/>
              </w:rPr>
              <w:t>through informal networks</w:t>
            </w:r>
            <w:r w:rsidRPr="00284040">
              <w:rPr>
                <w:rFonts w:ascii="Arial" w:hAnsi="Arial" w:cs="Arial"/>
              </w:rPr>
              <w:t xml:space="preserve"> which are the main way in which people get a job in the industry</w:t>
            </w:r>
            <w:r w:rsidR="00D43E84" w:rsidRPr="00284040">
              <w:rPr>
                <w:rFonts w:ascii="Arial" w:hAnsi="Arial" w:cs="Arial"/>
              </w:rPr>
              <w:t xml:space="preserve">. Companies focus on </w:t>
            </w:r>
            <w:r w:rsidRPr="00284040">
              <w:rPr>
                <w:rFonts w:ascii="Arial" w:hAnsi="Arial" w:cs="Arial"/>
              </w:rPr>
              <w:t>‘</w:t>
            </w:r>
            <w:r w:rsidR="00D43E84" w:rsidRPr="00284040">
              <w:rPr>
                <w:rFonts w:ascii="Arial" w:hAnsi="Arial" w:cs="Arial"/>
              </w:rPr>
              <w:t>cultural fit</w:t>
            </w:r>
            <w:r w:rsidRPr="00284040">
              <w:rPr>
                <w:rFonts w:ascii="Arial" w:hAnsi="Arial" w:cs="Arial"/>
              </w:rPr>
              <w:t xml:space="preserve">’ into an industry with a highly masculine culture. </w:t>
            </w:r>
            <w:r w:rsidR="00D43E84" w:rsidRPr="00284040">
              <w:rPr>
                <w:rFonts w:ascii="Arial" w:hAnsi="Arial" w:cs="Arial"/>
              </w:rPr>
              <w:t>Male sponsorship is important</w:t>
            </w:r>
            <w:r w:rsidRPr="00284040">
              <w:rPr>
                <w:rFonts w:ascii="Arial" w:hAnsi="Arial" w:cs="Arial"/>
              </w:rPr>
              <w:t xml:space="preserve"> to recruitment and r</w:t>
            </w:r>
            <w:r w:rsidR="00D43E84" w:rsidRPr="00284040">
              <w:rPr>
                <w:rFonts w:ascii="Arial" w:hAnsi="Arial" w:cs="Arial"/>
              </w:rPr>
              <w:t>ecruitment onto projects routinely operates through a practice of male-to-male sponsorship and ‘picking your team’. This undermines women’s access and opportunities in the industry.</w:t>
            </w:r>
          </w:p>
          <w:p w14:paraId="5113882E" w14:textId="3C56478D" w:rsidR="00284040" w:rsidRPr="00284040" w:rsidRDefault="00284040" w:rsidP="00284040">
            <w:pPr>
              <w:pStyle w:val="ListParagraph"/>
              <w:numPr>
                <w:ilvl w:val="0"/>
                <w:numId w:val="6"/>
              </w:numPr>
              <w:rPr>
                <w:rFonts w:ascii="Arial" w:hAnsi="Arial" w:cs="Arial"/>
                <w:lang w:val="en-GB"/>
              </w:rPr>
            </w:pPr>
            <w:r w:rsidRPr="00284040">
              <w:rPr>
                <w:rFonts w:ascii="Arial" w:hAnsi="Arial" w:cs="Arial"/>
              </w:rPr>
              <w:t>In terms of retention, e</w:t>
            </w:r>
            <w:r w:rsidR="006035CF" w:rsidRPr="00284040">
              <w:rPr>
                <w:rFonts w:ascii="Arial" w:hAnsi="Arial" w:cs="Arial"/>
              </w:rPr>
              <w:t xml:space="preserve">mployees’ value is demonstrated through their adherence to rigid work practices that include long hours, ‘presenteeism’ and total availability. As a result, women - who continue to carry the greatest caring responsibilities - are often left to choose between a career in construction or a family. Rigid work practices undermine employee wellbeing and work life balance for both women and men. Parental leave is </w:t>
            </w:r>
            <w:r w:rsidRPr="00284040">
              <w:rPr>
                <w:rFonts w:ascii="Arial" w:hAnsi="Arial" w:cs="Arial"/>
              </w:rPr>
              <w:t>seen as a resource cost to construction projects and as a female (rather than male) entitlement. There is also resistance to affirmative action practices (e.g. targets, quotas) by men (and some women), as these are perceived to advantage women. Women across different levels highlighted a lack of mentoring, sponsorship and career support as significant factors that contribute to feelings of isolation and exclusion. D</w:t>
            </w:r>
            <w:r w:rsidR="006035CF" w:rsidRPr="00284040">
              <w:rPr>
                <w:rFonts w:ascii="Arial" w:hAnsi="Arial" w:cs="Arial"/>
              </w:rPr>
              <w:t xml:space="preserve">espite formal parental leave policies, individual women have to strategize and negotiate their departure, return and career ‘survival’. </w:t>
            </w:r>
            <w:r w:rsidRPr="00284040">
              <w:rPr>
                <w:rFonts w:ascii="Arial" w:hAnsi="Arial" w:cs="Arial"/>
              </w:rPr>
              <w:t xml:space="preserve">Industry culture </w:t>
            </w:r>
            <w:r w:rsidR="006035CF" w:rsidRPr="00284040">
              <w:rPr>
                <w:rFonts w:ascii="Arial" w:hAnsi="Arial" w:cs="Arial"/>
              </w:rPr>
              <w:t>operates to remind women – subtly and overtly – of their gender and difference</w:t>
            </w:r>
            <w:r w:rsidRPr="00284040">
              <w:rPr>
                <w:rFonts w:ascii="Arial" w:hAnsi="Arial" w:cs="Arial"/>
              </w:rPr>
              <w:t>, frustrating and exhausting</w:t>
            </w:r>
            <w:r w:rsidR="006035CF" w:rsidRPr="00284040">
              <w:rPr>
                <w:rFonts w:ascii="Arial" w:hAnsi="Arial" w:cs="Arial"/>
              </w:rPr>
              <w:t xml:space="preserve"> women over time. </w:t>
            </w:r>
            <w:r w:rsidRPr="00284040">
              <w:rPr>
                <w:rFonts w:ascii="Arial" w:hAnsi="Arial" w:cs="Arial"/>
              </w:rPr>
              <w:t>There are widely accepted norms</w:t>
            </w:r>
            <w:r w:rsidR="006035CF" w:rsidRPr="00284040">
              <w:rPr>
                <w:rFonts w:ascii="Arial" w:hAnsi="Arial" w:cs="Arial"/>
              </w:rPr>
              <w:t xml:space="preserve"> that women will do the administrative work, and other practices that make women feel they are intruding in a male-dominated space. </w:t>
            </w:r>
          </w:p>
          <w:p w14:paraId="1C565061" w14:textId="135F59B1" w:rsidR="006035CF" w:rsidRPr="00284040" w:rsidRDefault="006035CF" w:rsidP="0056325B">
            <w:pPr>
              <w:pStyle w:val="ListParagraph"/>
              <w:numPr>
                <w:ilvl w:val="0"/>
                <w:numId w:val="6"/>
              </w:numPr>
              <w:rPr>
                <w:rFonts w:ascii="Arial" w:hAnsi="Arial" w:cs="Arial"/>
                <w:lang w:val="en-GB"/>
              </w:rPr>
            </w:pPr>
            <w:r w:rsidRPr="00284040">
              <w:rPr>
                <w:rFonts w:ascii="Arial" w:hAnsi="Arial" w:cs="Arial"/>
              </w:rPr>
              <w:t xml:space="preserve">Construction sites are overwhelmingly a masculine space. Men dominate </w:t>
            </w:r>
            <w:r w:rsidR="00284040" w:rsidRPr="00284040">
              <w:rPr>
                <w:rFonts w:ascii="Arial" w:hAnsi="Arial" w:cs="Arial"/>
              </w:rPr>
              <w:t xml:space="preserve">influential </w:t>
            </w:r>
            <w:r w:rsidRPr="00284040">
              <w:rPr>
                <w:rFonts w:ascii="Arial" w:hAnsi="Arial" w:cs="Arial"/>
              </w:rPr>
              <w:t xml:space="preserve">positions and masculine norms and practices including the acceptance of aggressive and combative exchanges, swearing and resistance to flexible work hours are ever present. </w:t>
            </w:r>
            <w:r w:rsidR="00284040" w:rsidRPr="00284040">
              <w:rPr>
                <w:rFonts w:ascii="Arial" w:hAnsi="Arial" w:cs="Arial"/>
              </w:rPr>
              <w:t>There is a tolerance for sexism with sexist comments, sexist graffiti and of homophobia and racism.</w:t>
            </w:r>
          </w:p>
          <w:p w14:paraId="128AB752" w14:textId="26A5C4CC" w:rsidR="006035CF" w:rsidRPr="00284040" w:rsidRDefault="00284040" w:rsidP="003006DB">
            <w:pPr>
              <w:pStyle w:val="ListParagraph"/>
              <w:numPr>
                <w:ilvl w:val="0"/>
                <w:numId w:val="6"/>
              </w:numPr>
              <w:rPr>
                <w:rFonts w:ascii="Arial" w:hAnsi="Arial" w:cs="Arial"/>
                <w:lang w:val="en-GB"/>
              </w:rPr>
            </w:pPr>
            <w:r w:rsidRPr="00284040">
              <w:rPr>
                <w:rFonts w:ascii="Arial" w:hAnsi="Arial" w:cs="Arial"/>
                <w:lang w:val="en-GB"/>
              </w:rPr>
              <w:t>In terms of well-being, poor m</w:t>
            </w:r>
            <w:r w:rsidRPr="00284040">
              <w:rPr>
                <w:rFonts w:ascii="Arial" w:hAnsi="Arial" w:cs="Arial"/>
              </w:rPr>
              <w:t>ental</w:t>
            </w:r>
            <w:r w:rsidR="009A2119">
              <w:rPr>
                <w:rFonts w:ascii="Arial" w:hAnsi="Arial" w:cs="Arial"/>
              </w:rPr>
              <w:t xml:space="preserve"> </w:t>
            </w:r>
            <w:r w:rsidRPr="00284040">
              <w:rPr>
                <w:rFonts w:ascii="Arial" w:hAnsi="Arial" w:cs="Arial"/>
              </w:rPr>
              <w:t xml:space="preserve">health is a significant issue for many construction professionals. Many men and women report being stressed, fatigued, having sleeping and relationship issues, stress related health issues, having anxiety attacks and feeling depressed. Young people report considering a move out of contracting for better hours. Physical safety on site is generally valued over wellbeing and the challenge of achieving an effective work-life balance was most pronounced for fulltime employees with children with long hours away from home putting a strain on relationships with children and partners, and for young people having to balance study and work. </w:t>
            </w:r>
            <w:r w:rsidR="006035CF" w:rsidRPr="00284040">
              <w:rPr>
                <w:rFonts w:ascii="Arial" w:hAnsi="Arial" w:cs="Arial"/>
                <w:lang w:val="en-GB"/>
              </w:rPr>
              <w:t xml:space="preserve">These </w:t>
            </w:r>
            <w:r w:rsidRPr="00284040">
              <w:rPr>
                <w:rFonts w:ascii="Arial" w:hAnsi="Arial" w:cs="Arial"/>
                <w:lang w:val="en-GB"/>
              </w:rPr>
              <w:t>pressures</w:t>
            </w:r>
            <w:r w:rsidR="006035CF" w:rsidRPr="00284040">
              <w:rPr>
                <w:rFonts w:ascii="Arial" w:hAnsi="Arial" w:cs="Arial"/>
                <w:lang w:val="en-GB"/>
              </w:rPr>
              <w:t xml:space="preserve"> intensify at later stages of construction projects when managers and</w:t>
            </w:r>
            <w:r w:rsidRPr="00284040">
              <w:rPr>
                <w:rFonts w:ascii="Arial" w:hAnsi="Arial" w:cs="Arial"/>
                <w:lang w:val="en-GB"/>
              </w:rPr>
              <w:t xml:space="preserve"> </w:t>
            </w:r>
            <w:r w:rsidR="006035CF" w:rsidRPr="00284040">
              <w:rPr>
                <w:rFonts w:ascii="Arial" w:hAnsi="Arial" w:cs="Arial"/>
                <w:lang w:val="en-GB"/>
              </w:rPr>
              <w:t xml:space="preserve">employees push to get projects finished on time and budget, </w:t>
            </w:r>
            <w:r w:rsidRPr="00284040">
              <w:rPr>
                <w:rFonts w:ascii="Arial" w:hAnsi="Arial" w:cs="Arial"/>
                <w:lang w:val="en-GB"/>
              </w:rPr>
              <w:t>often</w:t>
            </w:r>
            <w:r w:rsidR="006035CF" w:rsidRPr="00284040">
              <w:rPr>
                <w:rFonts w:ascii="Arial" w:hAnsi="Arial" w:cs="Arial"/>
                <w:lang w:val="en-GB"/>
              </w:rPr>
              <w:t xml:space="preserve"> at </w:t>
            </w:r>
            <w:r w:rsidRPr="00284040">
              <w:rPr>
                <w:rFonts w:ascii="Arial" w:hAnsi="Arial" w:cs="Arial"/>
                <w:lang w:val="en-GB"/>
              </w:rPr>
              <w:t>a</w:t>
            </w:r>
            <w:r w:rsidR="006035CF" w:rsidRPr="00284040">
              <w:rPr>
                <w:rFonts w:ascii="Arial" w:hAnsi="Arial" w:cs="Arial"/>
                <w:lang w:val="en-GB"/>
              </w:rPr>
              <w:t xml:space="preserve"> personal cost</w:t>
            </w:r>
            <w:r w:rsidRPr="00284040">
              <w:rPr>
                <w:rFonts w:ascii="Arial" w:hAnsi="Arial" w:cs="Arial"/>
                <w:lang w:val="en-GB"/>
              </w:rPr>
              <w:t xml:space="preserve"> to themselves and </w:t>
            </w:r>
            <w:r w:rsidR="009A2119">
              <w:rPr>
                <w:rFonts w:ascii="Arial" w:hAnsi="Arial" w:cs="Arial"/>
                <w:lang w:val="en-GB"/>
              </w:rPr>
              <w:t>t</w:t>
            </w:r>
            <w:r w:rsidRPr="00284040">
              <w:rPr>
                <w:rFonts w:ascii="Arial" w:hAnsi="Arial" w:cs="Arial"/>
                <w:lang w:val="en-GB"/>
              </w:rPr>
              <w:t>heir families</w:t>
            </w:r>
            <w:r w:rsidR="006035CF" w:rsidRPr="00284040">
              <w:rPr>
                <w:rFonts w:ascii="Arial" w:hAnsi="Arial" w:cs="Arial"/>
                <w:lang w:val="en-GB"/>
              </w:rPr>
              <w:t>.</w:t>
            </w:r>
            <w:r w:rsidRPr="00284040">
              <w:rPr>
                <w:rFonts w:ascii="Arial" w:hAnsi="Arial" w:cs="Arial"/>
                <w:lang w:val="en-GB"/>
              </w:rPr>
              <w:t xml:space="preserve"> </w:t>
            </w:r>
            <w:r w:rsidR="006035CF" w:rsidRPr="00284040">
              <w:rPr>
                <w:rFonts w:ascii="Arial" w:hAnsi="Arial" w:cs="Arial"/>
                <w:lang w:val="en-GB"/>
              </w:rPr>
              <w:t xml:space="preserve">These </w:t>
            </w:r>
            <w:r w:rsidRPr="00284040">
              <w:rPr>
                <w:rFonts w:ascii="Arial" w:hAnsi="Arial" w:cs="Arial"/>
                <w:lang w:val="en-GB"/>
              </w:rPr>
              <w:t>pressures are</w:t>
            </w:r>
            <w:r w:rsidR="006035CF" w:rsidRPr="00284040">
              <w:rPr>
                <w:rFonts w:ascii="Arial" w:hAnsi="Arial" w:cs="Arial"/>
                <w:lang w:val="en-GB"/>
              </w:rPr>
              <w:t xml:space="preserve"> especially </w:t>
            </w:r>
            <w:r w:rsidRPr="00284040">
              <w:rPr>
                <w:rFonts w:ascii="Arial" w:hAnsi="Arial" w:cs="Arial"/>
                <w:lang w:val="en-GB"/>
              </w:rPr>
              <w:t xml:space="preserve">acute </w:t>
            </w:r>
            <w:r w:rsidR="006035CF" w:rsidRPr="00284040">
              <w:rPr>
                <w:rFonts w:ascii="Arial" w:hAnsi="Arial" w:cs="Arial"/>
                <w:lang w:val="en-GB"/>
              </w:rPr>
              <w:t xml:space="preserve">in project-based roles </w:t>
            </w:r>
            <w:r w:rsidRPr="00284040">
              <w:rPr>
                <w:rFonts w:ascii="Arial" w:hAnsi="Arial" w:cs="Arial"/>
                <w:lang w:val="en-GB"/>
              </w:rPr>
              <w:t>and this is also</w:t>
            </w:r>
            <w:r w:rsidR="006035CF" w:rsidRPr="00284040">
              <w:rPr>
                <w:rFonts w:ascii="Arial" w:hAnsi="Arial" w:cs="Arial"/>
                <w:lang w:val="en-GB"/>
              </w:rPr>
              <w:t xml:space="preserve"> where gendered institutions are most apparent and intense.</w:t>
            </w:r>
            <w:r w:rsidRPr="00284040">
              <w:rPr>
                <w:rFonts w:ascii="Arial" w:hAnsi="Arial" w:cs="Arial"/>
                <w:lang w:val="en-GB"/>
              </w:rPr>
              <w:t xml:space="preserve"> Current </w:t>
            </w:r>
            <w:r w:rsidR="006035CF" w:rsidRPr="00284040">
              <w:rPr>
                <w:rFonts w:ascii="Arial" w:hAnsi="Arial" w:cs="Arial"/>
                <w:lang w:val="en-GB"/>
              </w:rPr>
              <w:t>individual</w:t>
            </w:r>
            <w:r w:rsidRPr="00284040">
              <w:rPr>
                <w:rFonts w:ascii="Arial" w:hAnsi="Arial" w:cs="Arial"/>
                <w:lang w:val="en-GB"/>
              </w:rPr>
              <w:t>-</w:t>
            </w:r>
            <w:r w:rsidR="006035CF" w:rsidRPr="00284040">
              <w:rPr>
                <w:rFonts w:ascii="Arial" w:hAnsi="Arial" w:cs="Arial"/>
                <w:lang w:val="en-GB"/>
              </w:rPr>
              <w:t xml:space="preserve">based approaches </w:t>
            </w:r>
            <w:r w:rsidRPr="00284040">
              <w:rPr>
                <w:rFonts w:ascii="Arial" w:hAnsi="Arial" w:cs="Arial"/>
                <w:lang w:val="en-GB"/>
              </w:rPr>
              <w:t>to improving</w:t>
            </w:r>
            <w:r w:rsidR="006035CF" w:rsidRPr="00284040">
              <w:rPr>
                <w:rFonts w:ascii="Arial" w:hAnsi="Arial" w:cs="Arial"/>
                <w:lang w:val="en-GB"/>
              </w:rPr>
              <w:t xml:space="preserve"> wellbeing are no</w:t>
            </w:r>
            <w:r w:rsidRPr="00284040">
              <w:rPr>
                <w:rFonts w:ascii="Arial" w:hAnsi="Arial" w:cs="Arial"/>
                <w:lang w:val="en-GB"/>
              </w:rPr>
              <w:t xml:space="preserve"> </w:t>
            </w:r>
            <w:r w:rsidR="006035CF" w:rsidRPr="00284040">
              <w:rPr>
                <w:rFonts w:ascii="Arial" w:hAnsi="Arial" w:cs="Arial"/>
                <w:lang w:val="en-GB"/>
              </w:rPr>
              <w:t xml:space="preserve">match for the </w:t>
            </w:r>
            <w:r w:rsidRPr="00284040">
              <w:rPr>
                <w:rFonts w:ascii="Arial" w:hAnsi="Arial" w:cs="Arial"/>
                <w:lang w:val="en-GB"/>
              </w:rPr>
              <w:t xml:space="preserve">risks posed by the industry’s culture. </w:t>
            </w:r>
          </w:p>
          <w:p w14:paraId="607C0FEC" w14:textId="38CA2EC2" w:rsidR="006035CF" w:rsidRPr="00D43E84" w:rsidRDefault="006035CF" w:rsidP="00284040">
            <w:pPr>
              <w:pStyle w:val="ListParagraph"/>
              <w:rPr>
                <w:rFonts w:ascii="Arial" w:hAnsi="Arial" w:cs="Arial"/>
                <w:lang w:val="en-GB"/>
              </w:rPr>
            </w:pPr>
          </w:p>
        </w:tc>
      </w:tr>
      <w:tr w:rsidR="008154CA" w:rsidRPr="00284040" w14:paraId="43F89814" w14:textId="77777777" w:rsidTr="00D3157F">
        <w:trPr>
          <w:trHeight w:val="1302"/>
        </w:trPr>
        <w:tc>
          <w:tcPr>
            <w:tcW w:w="11046" w:type="dxa"/>
          </w:tcPr>
          <w:p w14:paraId="480FBA98" w14:textId="4B8985F9" w:rsidR="008154CA" w:rsidRPr="00A464D7" w:rsidRDefault="008154CA" w:rsidP="00D3157F">
            <w:pPr>
              <w:rPr>
                <w:rFonts w:ascii="Arial" w:hAnsi="Arial" w:cs="Arial"/>
                <w:b/>
                <w:bCs/>
                <w:sz w:val="24"/>
                <w:szCs w:val="24"/>
              </w:rPr>
            </w:pPr>
            <w:r w:rsidRPr="00A464D7">
              <w:rPr>
                <w:rFonts w:ascii="Arial" w:hAnsi="Arial" w:cs="Arial"/>
                <w:b/>
                <w:bCs/>
                <w:sz w:val="24"/>
                <w:szCs w:val="24"/>
              </w:rPr>
              <w:lastRenderedPageBreak/>
              <w:t>What this means</w:t>
            </w:r>
          </w:p>
          <w:p w14:paraId="7B6CC156" w14:textId="77777777" w:rsidR="00284040" w:rsidRPr="00284040" w:rsidRDefault="00284040" w:rsidP="00284040">
            <w:pPr>
              <w:rPr>
                <w:rFonts w:ascii="Arial" w:hAnsi="Arial" w:cs="Arial"/>
                <w:lang w:val="en-GB"/>
              </w:rPr>
            </w:pPr>
          </w:p>
          <w:p w14:paraId="389878E5" w14:textId="77777777" w:rsidR="00284040" w:rsidRPr="00284040" w:rsidRDefault="00284040" w:rsidP="00284040">
            <w:pPr>
              <w:rPr>
                <w:rFonts w:ascii="Arial" w:hAnsi="Arial" w:cs="Arial"/>
                <w:lang w:val="en-GB"/>
              </w:rPr>
            </w:pPr>
            <w:r w:rsidRPr="00284040">
              <w:rPr>
                <w:rFonts w:ascii="Arial" w:hAnsi="Arial" w:cs="Arial"/>
                <w:lang w:val="en-GB"/>
              </w:rPr>
              <w:t>The research shows that while large construction companies are actively piloting a range of initiatives to support gender diversity and initiatives, wellbeing initiatives and gender targets, there is much more work to do.</w:t>
            </w:r>
          </w:p>
          <w:p w14:paraId="02234FA1" w14:textId="77777777" w:rsidR="00284040" w:rsidRPr="00284040" w:rsidRDefault="00284040" w:rsidP="00284040">
            <w:pPr>
              <w:rPr>
                <w:rFonts w:ascii="Arial" w:hAnsi="Arial" w:cs="Arial"/>
                <w:lang w:val="en-GB"/>
              </w:rPr>
            </w:pPr>
          </w:p>
          <w:p w14:paraId="5A9464E8" w14:textId="24AADA48" w:rsidR="00284040" w:rsidRPr="00284040" w:rsidRDefault="00284040" w:rsidP="00284040">
            <w:pPr>
              <w:rPr>
                <w:rFonts w:ascii="Arial" w:hAnsi="Arial" w:cs="Arial"/>
                <w:lang w:val="en-GB"/>
              </w:rPr>
            </w:pPr>
            <w:r w:rsidRPr="00284040">
              <w:rPr>
                <w:rFonts w:ascii="Arial" w:hAnsi="Arial" w:cs="Arial"/>
                <w:lang w:val="en-GB"/>
              </w:rPr>
              <w:t>While construction clients have a major role to play in the way they procure, risk manage and resource projects, some recommendations from this research which could be used to facilitate and monitor the implementation of gender requirements in social procurement policies include:</w:t>
            </w:r>
          </w:p>
          <w:p w14:paraId="1F264AA6" w14:textId="243684E1" w:rsidR="00284040" w:rsidRPr="00284040" w:rsidRDefault="00284040" w:rsidP="00284040">
            <w:pPr>
              <w:rPr>
                <w:rFonts w:ascii="Arial" w:hAnsi="Arial" w:cs="Arial"/>
                <w:lang w:val="en-GB"/>
              </w:rPr>
            </w:pPr>
            <w:r w:rsidRPr="00284040">
              <w:rPr>
                <w:rFonts w:ascii="Arial" w:hAnsi="Arial" w:cs="Arial"/>
                <w:lang w:val="en-GB"/>
              </w:rPr>
              <w:t xml:space="preserve"> </w:t>
            </w:r>
          </w:p>
          <w:p w14:paraId="5B625BD0" w14:textId="77777777" w:rsidR="00284040" w:rsidRPr="00284040" w:rsidRDefault="006035CF" w:rsidP="00284040">
            <w:pPr>
              <w:pStyle w:val="ListParagraph"/>
              <w:numPr>
                <w:ilvl w:val="0"/>
                <w:numId w:val="15"/>
              </w:numPr>
              <w:rPr>
                <w:rFonts w:ascii="Arial" w:hAnsi="Arial" w:cs="Arial"/>
              </w:rPr>
            </w:pPr>
            <w:r w:rsidRPr="00284040">
              <w:rPr>
                <w:rFonts w:ascii="Arial" w:hAnsi="Arial" w:cs="Arial"/>
              </w:rPr>
              <w:t xml:space="preserve">Those in operational roles with power and status (company and project leaders) need to ‘own’ and take responsibility for gender equality. </w:t>
            </w:r>
          </w:p>
          <w:p w14:paraId="146446A7" w14:textId="77777777" w:rsidR="00284040" w:rsidRPr="00284040" w:rsidRDefault="006035CF" w:rsidP="00284040">
            <w:pPr>
              <w:pStyle w:val="ListParagraph"/>
              <w:numPr>
                <w:ilvl w:val="0"/>
                <w:numId w:val="15"/>
              </w:numPr>
              <w:rPr>
                <w:rFonts w:ascii="Arial" w:hAnsi="Arial" w:cs="Arial"/>
              </w:rPr>
            </w:pPr>
            <w:r w:rsidRPr="00284040">
              <w:rPr>
                <w:rFonts w:ascii="Arial" w:hAnsi="Arial" w:cs="Arial"/>
              </w:rPr>
              <w:t xml:space="preserve">Company policies and initiatives need to address work practices that act to undermine women’s inclusion and women and men’s wellbeing. </w:t>
            </w:r>
          </w:p>
          <w:p w14:paraId="040F5F6B" w14:textId="3E397AD4" w:rsidR="00284040" w:rsidRPr="00284040" w:rsidRDefault="006035CF" w:rsidP="00284040">
            <w:pPr>
              <w:pStyle w:val="ListParagraph"/>
              <w:numPr>
                <w:ilvl w:val="0"/>
                <w:numId w:val="15"/>
              </w:numPr>
              <w:rPr>
                <w:rFonts w:ascii="Arial" w:hAnsi="Arial" w:cs="Arial"/>
              </w:rPr>
            </w:pPr>
            <w:r w:rsidRPr="00284040">
              <w:rPr>
                <w:rFonts w:ascii="Arial" w:hAnsi="Arial" w:cs="Arial"/>
              </w:rPr>
              <w:t xml:space="preserve">Companies </w:t>
            </w:r>
            <w:r w:rsidR="00284040" w:rsidRPr="00284040">
              <w:rPr>
                <w:rFonts w:ascii="Arial" w:hAnsi="Arial" w:cs="Arial"/>
              </w:rPr>
              <w:t xml:space="preserve">need to </w:t>
            </w:r>
            <w:r w:rsidRPr="00284040">
              <w:rPr>
                <w:rFonts w:ascii="Arial" w:hAnsi="Arial" w:cs="Arial"/>
              </w:rPr>
              <w:t xml:space="preserve">address all three stages of women’s careers (recruitment, retention and progression), recognizing that all three are inextricably linked. </w:t>
            </w:r>
          </w:p>
          <w:p w14:paraId="0D8E081F" w14:textId="002D005C" w:rsidR="00284040" w:rsidRPr="00284040" w:rsidRDefault="006035CF" w:rsidP="00284040">
            <w:pPr>
              <w:pStyle w:val="ListParagraph"/>
              <w:numPr>
                <w:ilvl w:val="0"/>
                <w:numId w:val="15"/>
              </w:numPr>
              <w:rPr>
                <w:rFonts w:ascii="Arial" w:hAnsi="Arial" w:cs="Arial"/>
              </w:rPr>
            </w:pPr>
            <w:r w:rsidRPr="00284040">
              <w:rPr>
                <w:rFonts w:ascii="Arial" w:hAnsi="Arial" w:cs="Arial"/>
              </w:rPr>
              <w:t xml:space="preserve">A gendered lens </w:t>
            </w:r>
            <w:r w:rsidR="00284040" w:rsidRPr="00284040">
              <w:rPr>
                <w:rFonts w:ascii="Arial" w:hAnsi="Arial" w:cs="Arial"/>
              </w:rPr>
              <w:t xml:space="preserve">needs to be </w:t>
            </w:r>
            <w:r w:rsidRPr="00284040">
              <w:rPr>
                <w:rFonts w:ascii="Arial" w:hAnsi="Arial" w:cs="Arial"/>
              </w:rPr>
              <w:t xml:space="preserve">applied to new and existing policies and practices, to recognise that sometimes practices and policies have unintended gendered consequences. </w:t>
            </w:r>
          </w:p>
          <w:p w14:paraId="5C165861" w14:textId="77777777" w:rsidR="00284040" w:rsidRPr="00284040" w:rsidRDefault="00284040" w:rsidP="00284040">
            <w:pPr>
              <w:pStyle w:val="ListParagraph"/>
              <w:numPr>
                <w:ilvl w:val="0"/>
                <w:numId w:val="15"/>
              </w:numPr>
              <w:rPr>
                <w:rFonts w:ascii="Arial" w:hAnsi="Arial" w:cs="Arial"/>
                <w:lang w:val="en-GB"/>
              </w:rPr>
            </w:pPr>
            <w:r w:rsidRPr="00284040">
              <w:rPr>
                <w:rFonts w:ascii="Arial" w:hAnsi="Arial" w:cs="Arial"/>
              </w:rPr>
              <w:t>Companies need to r</w:t>
            </w:r>
            <w:r w:rsidR="006035CF" w:rsidRPr="00284040">
              <w:rPr>
                <w:rFonts w:ascii="Arial" w:hAnsi="Arial" w:cs="Arial"/>
              </w:rPr>
              <w:t xml:space="preserve">eview the values that underpin ‘cultural fit’ to determine if they are gendered and exclusionary. </w:t>
            </w:r>
          </w:p>
          <w:p w14:paraId="22B22D18" w14:textId="4AABA702" w:rsidR="00284040" w:rsidRPr="00284040" w:rsidRDefault="006035CF" w:rsidP="00284040">
            <w:pPr>
              <w:pStyle w:val="ListParagraph"/>
              <w:numPr>
                <w:ilvl w:val="0"/>
                <w:numId w:val="15"/>
              </w:numPr>
              <w:rPr>
                <w:rFonts w:ascii="Arial" w:hAnsi="Arial" w:cs="Arial"/>
                <w:lang w:val="en-GB"/>
              </w:rPr>
            </w:pPr>
            <w:r w:rsidRPr="00284040">
              <w:rPr>
                <w:rFonts w:ascii="Arial" w:hAnsi="Arial" w:cs="Arial"/>
              </w:rPr>
              <w:t>Broaden the recruitment pipeline</w:t>
            </w:r>
            <w:r w:rsidR="00284040" w:rsidRPr="00284040">
              <w:rPr>
                <w:rFonts w:ascii="Arial" w:hAnsi="Arial" w:cs="Arial"/>
              </w:rPr>
              <w:t xml:space="preserve"> by ensuring that</w:t>
            </w:r>
            <w:r w:rsidRPr="00284040">
              <w:rPr>
                <w:rFonts w:ascii="Arial" w:hAnsi="Arial" w:cs="Arial"/>
              </w:rPr>
              <w:t xml:space="preserve"> graduates from other built environment </w:t>
            </w:r>
            <w:r w:rsidR="00284040" w:rsidRPr="00284040">
              <w:rPr>
                <w:rFonts w:ascii="Arial" w:hAnsi="Arial" w:cs="Arial"/>
              </w:rPr>
              <w:t xml:space="preserve">and non-cognate </w:t>
            </w:r>
            <w:r w:rsidRPr="00284040">
              <w:rPr>
                <w:rFonts w:ascii="Arial" w:hAnsi="Arial" w:cs="Arial"/>
              </w:rPr>
              <w:t>degrees (architecture, landscape architecture</w:t>
            </w:r>
            <w:r w:rsidR="00284040" w:rsidRPr="00284040">
              <w:rPr>
                <w:rFonts w:ascii="Arial" w:hAnsi="Arial" w:cs="Arial"/>
              </w:rPr>
              <w:t>, business, humanities etc.</w:t>
            </w:r>
            <w:r w:rsidRPr="00284040">
              <w:rPr>
                <w:rFonts w:ascii="Arial" w:hAnsi="Arial" w:cs="Arial"/>
              </w:rPr>
              <w:t xml:space="preserve">) have access to the graduate recruitment initiatives. </w:t>
            </w:r>
          </w:p>
          <w:p w14:paraId="7EAEE8A7" w14:textId="3A5C2094" w:rsidR="00284040" w:rsidRPr="00284040" w:rsidRDefault="006035CF" w:rsidP="00284040">
            <w:pPr>
              <w:pStyle w:val="ListParagraph"/>
              <w:numPr>
                <w:ilvl w:val="0"/>
                <w:numId w:val="15"/>
              </w:numPr>
              <w:rPr>
                <w:rFonts w:ascii="Arial" w:hAnsi="Arial" w:cs="Arial"/>
                <w:lang w:val="en-GB"/>
              </w:rPr>
            </w:pPr>
            <w:r w:rsidRPr="00284040">
              <w:rPr>
                <w:rFonts w:ascii="Arial" w:hAnsi="Arial" w:cs="Arial"/>
              </w:rPr>
              <w:t xml:space="preserve">Hold recruitment drives – specific to women not from the traditional pipeline </w:t>
            </w:r>
            <w:r w:rsidR="00284040" w:rsidRPr="00284040">
              <w:rPr>
                <w:rFonts w:ascii="Arial" w:hAnsi="Arial" w:cs="Arial"/>
              </w:rPr>
              <w:t xml:space="preserve">and set </w:t>
            </w:r>
            <w:r w:rsidRPr="00284040">
              <w:rPr>
                <w:rFonts w:ascii="Arial" w:hAnsi="Arial" w:cs="Arial"/>
              </w:rPr>
              <w:t>recruitment</w:t>
            </w:r>
            <w:r w:rsidR="00284040" w:rsidRPr="00284040">
              <w:rPr>
                <w:rFonts w:ascii="Arial" w:hAnsi="Arial" w:cs="Arial"/>
              </w:rPr>
              <w:t xml:space="preserve">, progression and retention </w:t>
            </w:r>
            <w:r w:rsidRPr="00284040">
              <w:rPr>
                <w:rFonts w:ascii="Arial" w:hAnsi="Arial" w:cs="Arial"/>
              </w:rPr>
              <w:t xml:space="preserve">targets and a strategy to deliver these targets. </w:t>
            </w:r>
          </w:p>
          <w:p w14:paraId="627CEC71" w14:textId="1F67F09A" w:rsidR="00284040" w:rsidRPr="00284040" w:rsidRDefault="006035CF" w:rsidP="003A549E">
            <w:pPr>
              <w:pStyle w:val="ListParagraph"/>
              <w:numPr>
                <w:ilvl w:val="0"/>
                <w:numId w:val="15"/>
              </w:numPr>
              <w:rPr>
                <w:rFonts w:ascii="Arial" w:hAnsi="Arial" w:cs="Arial"/>
                <w:lang w:val="en-GB"/>
              </w:rPr>
            </w:pPr>
            <w:r w:rsidRPr="00284040">
              <w:rPr>
                <w:rFonts w:ascii="Arial" w:hAnsi="Arial" w:cs="Arial"/>
              </w:rPr>
              <w:t xml:space="preserve">Make company and project recruitment </w:t>
            </w:r>
            <w:r w:rsidR="00284040" w:rsidRPr="00284040">
              <w:rPr>
                <w:rFonts w:ascii="Arial" w:hAnsi="Arial" w:cs="Arial"/>
              </w:rPr>
              <w:t xml:space="preserve">and promotion </w:t>
            </w:r>
            <w:r w:rsidRPr="00284040">
              <w:rPr>
                <w:rFonts w:ascii="Arial" w:hAnsi="Arial" w:cs="Arial"/>
              </w:rPr>
              <w:t xml:space="preserve">processes more transparent. </w:t>
            </w:r>
            <w:r w:rsidR="00284040" w:rsidRPr="00284040">
              <w:rPr>
                <w:rFonts w:ascii="Arial" w:hAnsi="Arial" w:cs="Arial"/>
              </w:rPr>
              <w:t>Recognise, promote and celebrate agile and diverse career pathways and career breaks. Introduce a sponsorship program for women in low to mid-levels.</w:t>
            </w:r>
          </w:p>
          <w:p w14:paraId="1765C28A" w14:textId="77777777" w:rsidR="00284040" w:rsidRPr="00284040" w:rsidRDefault="006035CF" w:rsidP="00284040">
            <w:pPr>
              <w:pStyle w:val="ListParagraph"/>
              <w:numPr>
                <w:ilvl w:val="0"/>
                <w:numId w:val="15"/>
              </w:numPr>
              <w:rPr>
                <w:rFonts w:ascii="Arial" w:hAnsi="Arial" w:cs="Arial"/>
              </w:rPr>
            </w:pPr>
            <w:r w:rsidRPr="00284040">
              <w:rPr>
                <w:rFonts w:ascii="Arial" w:hAnsi="Arial" w:cs="Arial"/>
              </w:rPr>
              <w:t>Recognise, recruit and celebrate agile and diverse career pathways and career breaks.</w:t>
            </w:r>
          </w:p>
          <w:p w14:paraId="3A4D89FC" w14:textId="6D1CA7D8" w:rsidR="00284040" w:rsidRPr="00284040" w:rsidRDefault="006035CF" w:rsidP="00284040">
            <w:pPr>
              <w:pStyle w:val="ListParagraph"/>
              <w:numPr>
                <w:ilvl w:val="0"/>
                <w:numId w:val="15"/>
              </w:numPr>
              <w:rPr>
                <w:rFonts w:ascii="Arial" w:hAnsi="Arial" w:cs="Arial"/>
              </w:rPr>
            </w:pPr>
            <w:r w:rsidRPr="00284040">
              <w:rPr>
                <w:rFonts w:ascii="Arial" w:hAnsi="Arial" w:cs="Arial"/>
              </w:rPr>
              <w:t xml:space="preserve">Where possible, </w:t>
            </w:r>
            <w:r w:rsidR="009A2119">
              <w:rPr>
                <w:rFonts w:ascii="Arial" w:hAnsi="Arial" w:cs="Arial"/>
              </w:rPr>
              <w:t xml:space="preserve">ensure that </w:t>
            </w:r>
            <w:r w:rsidRPr="00284040">
              <w:rPr>
                <w:rFonts w:ascii="Arial" w:hAnsi="Arial" w:cs="Arial"/>
              </w:rPr>
              <w:t xml:space="preserve">women </w:t>
            </w:r>
            <w:r w:rsidR="009A2119">
              <w:rPr>
                <w:rFonts w:ascii="Arial" w:hAnsi="Arial" w:cs="Arial"/>
              </w:rPr>
              <w:t xml:space="preserve">in </w:t>
            </w:r>
            <w:r w:rsidRPr="00284040">
              <w:rPr>
                <w:rFonts w:ascii="Arial" w:hAnsi="Arial" w:cs="Arial"/>
              </w:rPr>
              <w:t xml:space="preserve">construction professionals work with at least one other woman construction professional on site, in training, at events – to avoid them being the only woman. </w:t>
            </w:r>
          </w:p>
          <w:p w14:paraId="76318F1A" w14:textId="21223507" w:rsidR="00284040" w:rsidRPr="00284040" w:rsidRDefault="006035CF" w:rsidP="00284040">
            <w:pPr>
              <w:pStyle w:val="ListParagraph"/>
              <w:numPr>
                <w:ilvl w:val="0"/>
                <w:numId w:val="15"/>
              </w:numPr>
              <w:rPr>
                <w:rFonts w:ascii="Arial" w:hAnsi="Arial" w:cs="Arial"/>
              </w:rPr>
            </w:pPr>
            <w:r w:rsidRPr="00284040">
              <w:rPr>
                <w:rFonts w:ascii="Arial" w:hAnsi="Arial" w:cs="Arial"/>
              </w:rPr>
              <w:t xml:space="preserve">Stop rewarding and promoting excessive hours and ‘shaming’ those who don’t comply with excessive hours. </w:t>
            </w:r>
            <w:r w:rsidR="00284040" w:rsidRPr="00284040">
              <w:rPr>
                <w:rFonts w:ascii="Arial" w:hAnsi="Arial" w:cs="Arial"/>
              </w:rPr>
              <w:t>Plan for flexibility, wellbeing and parental leave. Introduce and champion different ways of working on construction sites including, job sharing, part-time and rosters. Ensure all impending parents and line managers know the procedure around parental leave and ensure it is planned for and resourced in projects and that it does not damage the career progression of those men and women who chose to take it. Review and recognise the effects of ‘target’ and ‘stretch’ programs on employee’s wellbeing and productivity</w:t>
            </w:r>
          </w:p>
          <w:p w14:paraId="448DFD04" w14:textId="7E9E5E64" w:rsidR="006035CF" w:rsidRPr="00284040" w:rsidRDefault="006035CF" w:rsidP="00284040">
            <w:pPr>
              <w:pStyle w:val="ListParagraph"/>
              <w:numPr>
                <w:ilvl w:val="0"/>
                <w:numId w:val="15"/>
              </w:numPr>
              <w:rPr>
                <w:rFonts w:ascii="Arial" w:hAnsi="Arial" w:cs="Arial"/>
              </w:rPr>
            </w:pPr>
            <w:r w:rsidRPr="00284040">
              <w:rPr>
                <w:rFonts w:ascii="Arial" w:hAnsi="Arial" w:cs="Arial"/>
              </w:rPr>
              <w:t xml:space="preserve">Demonstrate ‘no tolerance’ </w:t>
            </w:r>
            <w:r w:rsidR="00284040" w:rsidRPr="00284040">
              <w:rPr>
                <w:rFonts w:ascii="Arial" w:hAnsi="Arial" w:cs="Arial"/>
              </w:rPr>
              <w:t xml:space="preserve">of </w:t>
            </w:r>
            <w:r w:rsidRPr="00284040">
              <w:rPr>
                <w:rFonts w:ascii="Arial" w:hAnsi="Arial" w:cs="Arial"/>
              </w:rPr>
              <w:t>sexism</w:t>
            </w:r>
            <w:r w:rsidR="00284040" w:rsidRPr="00284040">
              <w:rPr>
                <w:rFonts w:ascii="Arial" w:hAnsi="Arial" w:cs="Arial"/>
              </w:rPr>
              <w:t xml:space="preserve">, racism and homophobia </w:t>
            </w:r>
            <w:r w:rsidRPr="00284040">
              <w:rPr>
                <w:rFonts w:ascii="Arial" w:hAnsi="Arial" w:cs="Arial"/>
              </w:rPr>
              <w:t xml:space="preserve">in the workplace (including the site). </w:t>
            </w:r>
          </w:p>
          <w:p w14:paraId="7283C308" w14:textId="0B0471CA" w:rsidR="00D43E84" w:rsidRPr="00284040" w:rsidRDefault="00D43E84" w:rsidP="00284040">
            <w:pPr>
              <w:pStyle w:val="ListParagraph"/>
              <w:numPr>
                <w:ilvl w:val="0"/>
                <w:numId w:val="15"/>
              </w:numPr>
              <w:rPr>
                <w:rFonts w:ascii="Arial" w:hAnsi="Arial" w:cs="Arial"/>
              </w:rPr>
            </w:pPr>
            <w:r w:rsidRPr="00284040">
              <w:rPr>
                <w:rFonts w:ascii="Arial" w:hAnsi="Arial" w:cs="Arial"/>
              </w:rPr>
              <w:t>Recommendations to improve the problems we found include:</w:t>
            </w:r>
          </w:p>
          <w:p w14:paraId="2FA997FC" w14:textId="5F353294" w:rsidR="00D43E84" w:rsidRPr="00284040" w:rsidRDefault="00D43E84" w:rsidP="00284040">
            <w:pPr>
              <w:pStyle w:val="ListParagraph"/>
              <w:numPr>
                <w:ilvl w:val="0"/>
                <w:numId w:val="15"/>
              </w:numPr>
              <w:rPr>
                <w:rFonts w:ascii="Arial" w:hAnsi="Arial" w:cs="Arial"/>
              </w:rPr>
            </w:pPr>
            <w:r w:rsidRPr="00284040">
              <w:rPr>
                <w:rFonts w:ascii="Arial" w:hAnsi="Arial" w:cs="Arial"/>
              </w:rPr>
              <w:t>Make company and project recruitment processes and criteria more formalized and transparent. Review the values that underpin ‘cultural fit’ to determine their gendered dimensions and contribution to exclusionary practices. Initiate recruitment drives specific to women not from the traditional pipeline and provide these recruits with construction training.</w:t>
            </w:r>
          </w:p>
          <w:p w14:paraId="547913C7" w14:textId="16E2385A" w:rsidR="00095F0F" w:rsidRPr="00284040" w:rsidRDefault="006035CF" w:rsidP="00A464D7">
            <w:pPr>
              <w:pStyle w:val="ListParagraph"/>
              <w:numPr>
                <w:ilvl w:val="0"/>
                <w:numId w:val="15"/>
              </w:numPr>
              <w:rPr>
                <w:rFonts w:ascii="Arial" w:hAnsi="Arial" w:cs="Arial"/>
              </w:rPr>
            </w:pPr>
            <w:r w:rsidRPr="00A464D7">
              <w:rPr>
                <w:rFonts w:ascii="Arial" w:hAnsi="Arial" w:cs="Arial"/>
              </w:rPr>
              <w:t xml:space="preserve">Make promotion processes and criteria more transparent. Change the narrative. Recognise, recruit and celebrate agile and diverse career pathways and career breaks. </w:t>
            </w:r>
            <w:bookmarkStart w:id="0" w:name="_GoBack"/>
            <w:bookmarkEnd w:id="0"/>
            <w:r w:rsidRPr="00A464D7">
              <w:rPr>
                <w:rFonts w:ascii="Arial" w:hAnsi="Arial" w:cs="Arial"/>
              </w:rPr>
              <w:t>Encourage and support women into project management career paths.</w:t>
            </w:r>
          </w:p>
        </w:tc>
      </w:tr>
      <w:tr w:rsidR="00FE1C19" w:rsidRPr="00284040" w14:paraId="6CEB90A6" w14:textId="77777777" w:rsidTr="00D3157F">
        <w:trPr>
          <w:trHeight w:val="1302"/>
        </w:trPr>
        <w:tc>
          <w:tcPr>
            <w:tcW w:w="11046" w:type="dxa"/>
          </w:tcPr>
          <w:p w14:paraId="3B0C9637" w14:textId="77777777" w:rsidR="00FE1C19" w:rsidRPr="00284040" w:rsidRDefault="00FE1C19" w:rsidP="00D3157F">
            <w:pPr>
              <w:rPr>
                <w:rFonts w:ascii="Arial" w:hAnsi="Arial" w:cs="Arial"/>
                <w:b/>
                <w:bCs/>
              </w:rPr>
            </w:pPr>
          </w:p>
        </w:tc>
      </w:tr>
    </w:tbl>
    <w:p w14:paraId="3FEE6972" w14:textId="1D8C4F95" w:rsidR="00A2791D" w:rsidRPr="00284040" w:rsidRDefault="00A2791D" w:rsidP="00184B69">
      <w:pPr>
        <w:rPr>
          <w:rFonts w:ascii="Arial" w:hAnsi="Arial" w:cs="Arial"/>
        </w:rPr>
      </w:pPr>
    </w:p>
    <w:sectPr w:rsidR="00A2791D" w:rsidRPr="00284040"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DD2C" w14:textId="77777777" w:rsidR="00FE232C" w:rsidRDefault="00FE232C" w:rsidP="00B77F5E">
      <w:pPr>
        <w:spacing w:after="0" w:line="240" w:lineRule="auto"/>
      </w:pPr>
      <w:r>
        <w:separator/>
      </w:r>
    </w:p>
  </w:endnote>
  <w:endnote w:type="continuationSeparator" w:id="0">
    <w:p w14:paraId="59149DCC" w14:textId="77777777" w:rsidR="00FE232C" w:rsidRDefault="00FE232C"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F8D2" w14:textId="77777777" w:rsidR="009A2119" w:rsidRDefault="009A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25B" w14:textId="107E8BDD" w:rsidR="002A5AA6" w:rsidRPr="0035469F" w:rsidRDefault="002A5AA6" w:rsidP="00284040">
    <w:pPr>
      <w:rPr>
        <w:rFonts w:ascii="Arial" w:hAnsi="Arial" w:cs="Arial"/>
        <w:sz w:val="16"/>
        <w:szCs w:val="16"/>
      </w:rPr>
    </w:pPr>
    <w:r w:rsidRPr="0035469F">
      <w:rPr>
        <w:rFonts w:ascii="Arial" w:hAnsi="Arial" w:cs="Arial"/>
        <w:sz w:val="16"/>
        <w:szCs w:val="16"/>
      </w:rPr>
      <w:t xml:space="preserve">References: </w:t>
    </w:r>
    <w:r w:rsidR="00284040" w:rsidRPr="00284040">
      <w:rPr>
        <w:rFonts w:ascii="Arial" w:hAnsi="Arial" w:cs="Arial"/>
        <w:sz w:val="16"/>
        <w:szCs w:val="16"/>
      </w:rPr>
      <w:t>Galea, N., Powell, A., Loosemore, M. and</w:t>
    </w:r>
    <w:r w:rsidR="00284040">
      <w:rPr>
        <w:rFonts w:ascii="Arial" w:hAnsi="Arial" w:cs="Arial"/>
        <w:sz w:val="16"/>
        <w:szCs w:val="16"/>
      </w:rPr>
      <w:t xml:space="preserve"> </w:t>
    </w:r>
    <w:r w:rsidR="00284040" w:rsidRPr="00284040">
      <w:rPr>
        <w:rFonts w:ascii="Arial" w:hAnsi="Arial" w:cs="Arial"/>
        <w:sz w:val="16"/>
        <w:szCs w:val="16"/>
      </w:rPr>
      <w:t>Chappell, L. (2018) Demolishing Gender</w:t>
    </w:r>
    <w:r w:rsidR="00284040">
      <w:rPr>
        <w:rFonts w:ascii="Arial" w:hAnsi="Arial" w:cs="Arial"/>
        <w:sz w:val="16"/>
        <w:szCs w:val="16"/>
      </w:rPr>
      <w:t xml:space="preserve"> </w:t>
    </w:r>
    <w:r w:rsidR="00284040" w:rsidRPr="00284040">
      <w:rPr>
        <w:rFonts w:ascii="Arial" w:hAnsi="Arial" w:cs="Arial"/>
        <w:sz w:val="16"/>
        <w:szCs w:val="16"/>
      </w:rPr>
      <w:t>Structures. UNSW: Sydney.</w:t>
    </w:r>
    <w:r w:rsidR="00284040">
      <w:rPr>
        <w:rFonts w:ascii="Arial" w:hAnsi="Arial" w:cs="Arial"/>
        <w:sz w:val="16"/>
        <w:szCs w:val="16"/>
      </w:rPr>
      <w:t xml:space="preserve"> </w:t>
    </w:r>
    <w:hyperlink r:id="rId1" w:history="1">
      <w:r w:rsidR="00284040" w:rsidRPr="00EC76DA">
        <w:rPr>
          <w:rStyle w:val="Hyperlink"/>
          <w:rFonts w:ascii="Arial" w:hAnsi="Arial" w:cs="Arial"/>
          <w:sz w:val="16"/>
          <w:szCs w:val="16"/>
        </w:rPr>
        <w:t>https://www.humanrights.unsw.edu.au/sites/default/files/documents/Construction_Report_Final.pdf</w:t>
      </w:r>
    </w:hyperlink>
    <w:r w:rsidR="00284040">
      <w:rPr>
        <w:rFonts w:ascii="Arial" w:hAnsi="Arial" w:cs="Arial"/>
        <w:sz w:val="16"/>
        <w:szCs w:val="16"/>
      </w:rPr>
      <w:t xml:space="preserve">; </w:t>
    </w:r>
    <w:r w:rsidR="00A464D7" w:rsidRPr="00A464D7">
      <w:rPr>
        <w:rFonts w:ascii="Arial" w:hAnsi="Arial" w:cs="Arial"/>
        <w:sz w:val="16"/>
        <w:szCs w:val="16"/>
      </w:rPr>
      <w:t>Galea, N, Powell, A, Loosemore M and Chappell, L (2015) Designing robust and revisable policies for gender equality: lessons from the Australian Construction industry, Construction Management and Economics, 33, , Issue 5-6, 2015 pages 375-389</w:t>
    </w:r>
    <w:r w:rsidR="00A464D7">
      <w:rPr>
        <w:rFonts w:ascii="Arial" w:hAnsi="Arial" w:cs="Arial"/>
        <w:sz w:val="16"/>
        <w:szCs w:val="16"/>
      </w:rPr>
      <w:t xml:space="preserve">; </w:t>
    </w:r>
    <w:r w:rsidR="00A464D7" w:rsidRPr="00A464D7">
      <w:rPr>
        <w:rFonts w:ascii="Arial" w:hAnsi="Arial" w:cs="Arial"/>
        <w:sz w:val="16"/>
        <w:szCs w:val="16"/>
      </w:rPr>
      <w:t>Loosemore</w:t>
    </w:r>
    <w:r w:rsidR="00A464D7">
      <w:rPr>
        <w:rFonts w:ascii="Arial" w:hAnsi="Arial" w:cs="Arial"/>
        <w:sz w:val="16"/>
        <w:szCs w:val="16"/>
      </w:rPr>
      <w:t xml:space="preserve"> M</w:t>
    </w:r>
    <w:r w:rsidR="00A464D7" w:rsidRPr="00A464D7">
      <w:rPr>
        <w:rFonts w:ascii="Arial" w:hAnsi="Arial" w:cs="Arial"/>
        <w:sz w:val="16"/>
        <w:szCs w:val="16"/>
      </w:rPr>
      <w:t>, Lim</w:t>
    </w:r>
    <w:r w:rsidR="00A464D7">
      <w:rPr>
        <w:rFonts w:ascii="Arial" w:hAnsi="Arial" w:cs="Arial"/>
        <w:sz w:val="16"/>
        <w:szCs w:val="16"/>
      </w:rPr>
      <w:t xml:space="preserve"> B T H</w:t>
    </w:r>
    <w:r w:rsidR="00A464D7" w:rsidRPr="00A464D7">
      <w:rPr>
        <w:rFonts w:ascii="Arial" w:hAnsi="Arial" w:cs="Arial"/>
        <w:sz w:val="16"/>
        <w:szCs w:val="16"/>
      </w:rPr>
      <w:t xml:space="preserve"> and Ilievski </w:t>
    </w:r>
    <w:r w:rsidR="00A464D7">
      <w:rPr>
        <w:rFonts w:ascii="Arial" w:hAnsi="Arial" w:cs="Arial"/>
        <w:sz w:val="16"/>
        <w:szCs w:val="16"/>
      </w:rPr>
      <w:t xml:space="preserve">M </w:t>
    </w:r>
    <w:r w:rsidR="00A464D7" w:rsidRPr="00A464D7">
      <w:rPr>
        <w:rFonts w:ascii="Arial" w:hAnsi="Arial" w:cs="Arial"/>
        <w:sz w:val="16"/>
        <w:szCs w:val="16"/>
      </w:rPr>
      <w:t>(2020) Depression in Australian Undergraduate Construction Management, Civil Engineering and Architecture students: Prevalence, Symptoms and Support, ACSE Journal of Professional Issues in Engineering Education and Practice, 146(3):04020003 01 Jul 2020</w:t>
    </w:r>
    <w:r w:rsidR="00A464D7">
      <w:rPr>
        <w:rFonts w:ascii="Arial" w:hAnsi="Arial" w:cs="Arial"/>
        <w:sz w:val="16"/>
        <w:szCs w:val="16"/>
      </w:rPr>
      <w:t xml:space="preserve">; </w:t>
    </w:r>
    <w:r w:rsidR="00A464D7" w:rsidRPr="00A464D7">
      <w:rPr>
        <w:rFonts w:ascii="Arial" w:hAnsi="Arial" w:cs="Arial"/>
        <w:sz w:val="16"/>
        <w:szCs w:val="16"/>
      </w:rPr>
      <w:t>Galea, Natalie; Powell, Abigail; Salignac, Fanny; Chappell, Louise; Loosemore, Martin, (2020) When following the rules is bad for wellbeing: The effects of gendered rules in the Australian construction industry"  Work, Employment and Society. 095001702097891. 10.1177/0950017020978914 28/1020</w:t>
    </w:r>
    <w:r w:rsidR="00A464D7">
      <w:rPr>
        <w:rFonts w:ascii="Arial" w:hAnsi="Arial" w:cs="Arial"/>
        <w:sz w:val="16"/>
        <w:szCs w:val="16"/>
      </w:rPr>
      <w:t xml:space="preserve">; </w:t>
    </w:r>
    <w:r w:rsidR="00A464D7" w:rsidRPr="00A464D7">
      <w:rPr>
        <w:rFonts w:ascii="Arial" w:hAnsi="Arial" w:cs="Arial"/>
        <w:sz w:val="16"/>
        <w:szCs w:val="16"/>
      </w:rPr>
      <w:t>George M and Loosemore, M (2019) Site operatives’ attitudes towards traditional masculinity ideology in the Australian construction industry, Construction Management and Economics, 37:8, 419-432  https://doi.org/10.1080/01446193.2018.1535713</w:t>
    </w:r>
  </w:p>
  <w:p w14:paraId="50FE24C5" w14:textId="2E426079" w:rsidR="005059CC" w:rsidRPr="0035469F"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78A0" w14:textId="77777777" w:rsidR="009A2119" w:rsidRDefault="009A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B948" w14:textId="77777777" w:rsidR="00FE232C" w:rsidRDefault="00FE232C" w:rsidP="00B77F5E">
      <w:pPr>
        <w:spacing w:after="0" w:line="240" w:lineRule="auto"/>
      </w:pPr>
      <w:r>
        <w:separator/>
      </w:r>
    </w:p>
  </w:footnote>
  <w:footnote w:type="continuationSeparator" w:id="0">
    <w:p w14:paraId="75661FCE" w14:textId="77777777" w:rsidR="00FE232C" w:rsidRDefault="00FE232C"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5D53" w14:textId="77777777" w:rsidR="009A2119" w:rsidRDefault="009A2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5434" w14:textId="77777777" w:rsidR="009A2119" w:rsidRDefault="009A2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5E37"/>
    <w:multiLevelType w:val="hybridMultilevel"/>
    <w:tmpl w:val="19E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5"/>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8"/>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77B8D"/>
    <w:rsid w:val="000826FE"/>
    <w:rsid w:val="000906EA"/>
    <w:rsid w:val="00095BEB"/>
    <w:rsid w:val="00095F0F"/>
    <w:rsid w:val="000A16C9"/>
    <w:rsid w:val="000A1BF9"/>
    <w:rsid w:val="000B6F35"/>
    <w:rsid w:val="000E2C98"/>
    <w:rsid w:val="000E3741"/>
    <w:rsid w:val="000E7B89"/>
    <w:rsid w:val="00100B46"/>
    <w:rsid w:val="00107D05"/>
    <w:rsid w:val="00117035"/>
    <w:rsid w:val="001177BF"/>
    <w:rsid w:val="001177DD"/>
    <w:rsid w:val="001211BA"/>
    <w:rsid w:val="0013168A"/>
    <w:rsid w:val="001342A5"/>
    <w:rsid w:val="001346E9"/>
    <w:rsid w:val="00146555"/>
    <w:rsid w:val="00147814"/>
    <w:rsid w:val="001567D7"/>
    <w:rsid w:val="0016045A"/>
    <w:rsid w:val="00167684"/>
    <w:rsid w:val="00172DA1"/>
    <w:rsid w:val="00173846"/>
    <w:rsid w:val="001847DA"/>
    <w:rsid w:val="00184B69"/>
    <w:rsid w:val="00184E6B"/>
    <w:rsid w:val="001938CC"/>
    <w:rsid w:val="001A5BE8"/>
    <w:rsid w:val="001A65E4"/>
    <w:rsid w:val="001C5B1B"/>
    <w:rsid w:val="001D349D"/>
    <w:rsid w:val="001F2318"/>
    <w:rsid w:val="002015FF"/>
    <w:rsid w:val="00205364"/>
    <w:rsid w:val="00213D3F"/>
    <w:rsid w:val="0022102C"/>
    <w:rsid w:val="00221EAD"/>
    <w:rsid w:val="002247FA"/>
    <w:rsid w:val="002426CA"/>
    <w:rsid w:val="00251065"/>
    <w:rsid w:val="00253BE7"/>
    <w:rsid w:val="00263EB8"/>
    <w:rsid w:val="002711DF"/>
    <w:rsid w:val="00271773"/>
    <w:rsid w:val="00284040"/>
    <w:rsid w:val="002A1BCE"/>
    <w:rsid w:val="002A2479"/>
    <w:rsid w:val="002A2E47"/>
    <w:rsid w:val="002A3830"/>
    <w:rsid w:val="002A5AA6"/>
    <w:rsid w:val="002D6BB1"/>
    <w:rsid w:val="002F4FBA"/>
    <w:rsid w:val="0031224B"/>
    <w:rsid w:val="00312BEF"/>
    <w:rsid w:val="00317A75"/>
    <w:rsid w:val="00320BBD"/>
    <w:rsid w:val="003365E1"/>
    <w:rsid w:val="003404F0"/>
    <w:rsid w:val="00346BE8"/>
    <w:rsid w:val="00346C52"/>
    <w:rsid w:val="0035039F"/>
    <w:rsid w:val="0035469F"/>
    <w:rsid w:val="0036519B"/>
    <w:rsid w:val="003653E9"/>
    <w:rsid w:val="003755AE"/>
    <w:rsid w:val="00384A9B"/>
    <w:rsid w:val="0039497E"/>
    <w:rsid w:val="003A107B"/>
    <w:rsid w:val="003A157F"/>
    <w:rsid w:val="003D0A61"/>
    <w:rsid w:val="003D1FB4"/>
    <w:rsid w:val="00403E1F"/>
    <w:rsid w:val="00435F32"/>
    <w:rsid w:val="00441A01"/>
    <w:rsid w:val="004544C1"/>
    <w:rsid w:val="00461F98"/>
    <w:rsid w:val="00467034"/>
    <w:rsid w:val="004763FA"/>
    <w:rsid w:val="00483956"/>
    <w:rsid w:val="00485EEA"/>
    <w:rsid w:val="00496841"/>
    <w:rsid w:val="00497D6D"/>
    <w:rsid w:val="004A4238"/>
    <w:rsid w:val="004A605D"/>
    <w:rsid w:val="004B6DD2"/>
    <w:rsid w:val="004C16E5"/>
    <w:rsid w:val="004D21A9"/>
    <w:rsid w:val="004D743E"/>
    <w:rsid w:val="004E07EE"/>
    <w:rsid w:val="004E5ACF"/>
    <w:rsid w:val="004E6B76"/>
    <w:rsid w:val="005059CC"/>
    <w:rsid w:val="00513D22"/>
    <w:rsid w:val="005274A7"/>
    <w:rsid w:val="00534AA0"/>
    <w:rsid w:val="0054308B"/>
    <w:rsid w:val="005439EF"/>
    <w:rsid w:val="005507B5"/>
    <w:rsid w:val="005555C2"/>
    <w:rsid w:val="005657E0"/>
    <w:rsid w:val="0056777A"/>
    <w:rsid w:val="005810E5"/>
    <w:rsid w:val="00582E78"/>
    <w:rsid w:val="005B646C"/>
    <w:rsid w:val="005C7546"/>
    <w:rsid w:val="005C7BD2"/>
    <w:rsid w:val="005D62D5"/>
    <w:rsid w:val="005E1069"/>
    <w:rsid w:val="005E31BA"/>
    <w:rsid w:val="005F6DD1"/>
    <w:rsid w:val="006035CF"/>
    <w:rsid w:val="00611FE4"/>
    <w:rsid w:val="00616D26"/>
    <w:rsid w:val="006207D0"/>
    <w:rsid w:val="00631BEB"/>
    <w:rsid w:val="0063727E"/>
    <w:rsid w:val="00640F53"/>
    <w:rsid w:val="00641B78"/>
    <w:rsid w:val="006457FC"/>
    <w:rsid w:val="00662040"/>
    <w:rsid w:val="00663F9B"/>
    <w:rsid w:val="00672985"/>
    <w:rsid w:val="0067702C"/>
    <w:rsid w:val="006814B0"/>
    <w:rsid w:val="00687BD2"/>
    <w:rsid w:val="00687CBD"/>
    <w:rsid w:val="00691F6F"/>
    <w:rsid w:val="006947D8"/>
    <w:rsid w:val="006A731D"/>
    <w:rsid w:val="006C716B"/>
    <w:rsid w:val="006D3E84"/>
    <w:rsid w:val="006D5EE1"/>
    <w:rsid w:val="006F4350"/>
    <w:rsid w:val="006F4B20"/>
    <w:rsid w:val="006F4B84"/>
    <w:rsid w:val="007047FE"/>
    <w:rsid w:val="00706520"/>
    <w:rsid w:val="007350AC"/>
    <w:rsid w:val="007351B7"/>
    <w:rsid w:val="007420F9"/>
    <w:rsid w:val="0075516E"/>
    <w:rsid w:val="007646BB"/>
    <w:rsid w:val="00764F96"/>
    <w:rsid w:val="0076672E"/>
    <w:rsid w:val="007779A5"/>
    <w:rsid w:val="00780382"/>
    <w:rsid w:val="00787A5C"/>
    <w:rsid w:val="00791F89"/>
    <w:rsid w:val="007A5DB8"/>
    <w:rsid w:val="007C238D"/>
    <w:rsid w:val="007D45AB"/>
    <w:rsid w:val="007D5EE1"/>
    <w:rsid w:val="007D6A9A"/>
    <w:rsid w:val="007E21F3"/>
    <w:rsid w:val="007F03DC"/>
    <w:rsid w:val="00800134"/>
    <w:rsid w:val="00800DBE"/>
    <w:rsid w:val="008154CA"/>
    <w:rsid w:val="00824A20"/>
    <w:rsid w:val="008352DE"/>
    <w:rsid w:val="00842960"/>
    <w:rsid w:val="008449B9"/>
    <w:rsid w:val="0084668E"/>
    <w:rsid w:val="008532EA"/>
    <w:rsid w:val="00856F47"/>
    <w:rsid w:val="00887AC9"/>
    <w:rsid w:val="00895B32"/>
    <w:rsid w:val="008A360C"/>
    <w:rsid w:val="008B6E29"/>
    <w:rsid w:val="008B7959"/>
    <w:rsid w:val="008C7968"/>
    <w:rsid w:val="008D701B"/>
    <w:rsid w:val="008E71EF"/>
    <w:rsid w:val="008E754F"/>
    <w:rsid w:val="00926404"/>
    <w:rsid w:val="009265FB"/>
    <w:rsid w:val="00927E4F"/>
    <w:rsid w:val="00936ACF"/>
    <w:rsid w:val="0095619D"/>
    <w:rsid w:val="00962CDF"/>
    <w:rsid w:val="00991747"/>
    <w:rsid w:val="009925C8"/>
    <w:rsid w:val="009938CD"/>
    <w:rsid w:val="00996EF0"/>
    <w:rsid w:val="009A2119"/>
    <w:rsid w:val="009A4BAC"/>
    <w:rsid w:val="009B78F2"/>
    <w:rsid w:val="009C22B0"/>
    <w:rsid w:val="009C64FC"/>
    <w:rsid w:val="009D1EE9"/>
    <w:rsid w:val="009D6667"/>
    <w:rsid w:val="009E4DC6"/>
    <w:rsid w:val="00A00D2A"/>
    <w:rsid w:val="00A0380D"/>
    <w:rsid w:val="00A064D1"/>
    <w:rsid w:val="00A12978"/>
    <w:rsid w:val="00A2791D"/>
    <w:rsid w:val="00A30410"/>
    <w:rsid w:val="00A464D7"/>
    <w:rsid w:val="00A83703"/>
    <w:rsid w:val="00A84724"/>
    <w:rsid w:val="00AA0EE4"/>
    <w:rsid w:val="00AD1F20"/>
    <w:rsid w:val="00AE1420"/>
    <w:rsid w:val="00AE595B"/>
    <w:rsid w:val="00AE7D0D"/>
    <w:rsid w:val="00AF7402"/>
    <w:rsid w:val="00B01724"/>
    <w:rsid w:val="00B14790"/>
    <w:rsid w:val="00B151DD"/>
    <w:rsid w:val="00B15D44"/>
    <w:rsid w:val="00B219CE"/>
    <w:rsid w:val="00B351DB"/>
    <w:rsid w:val="00B3535F"/>
    <w:rsid w:val="00B620EC"/>
    <w:rsid w:val="00B645BB"/>
    <w:rsid w:val="00B73B50"/>
    <w:rsid w:val="00B77F5E"/>
    <w:rsid w:val="00B8254B"/>
    <w:rsid w:val="00B86716"/>
    <w:rsid w:val="00B9059A"/>
    <w:rsid w:val="00B9776D"/>
    <w:rsid w:val="00BB06C1"/>
    <w:rsid w:val="00BB69FA"/>
    <w:rsid w:val="00BB7D88"/>
    <w:rsid w:val="00BC633D"/>
    <w:rsid w:val="00BE6931"/>
    <w:rsid w:val="00BE6F38"/>
    <w:rsid w:val="00BF111C"/>
    <w:rsid w:val="00C03FF4"/>
    <w:rsid w:val="00C07D4B"/>
    <w:rsid w:val="00C12803"/>
    <w:rsid w:val="00C17277"/>
    <w:rsid w:val="00C23867"/>
    <w:rsid w:val="00C26104"/>
    <w:rsid w:val="00C43A43"/>
    <w:rsid w:val="00C505EF"/>
    <w:rsid w:val="00C5379F"/>
    <w:rsid w:val="00C72263"/>
    <w:rsid w:val="00C739DF"/>
    <w:rsid w:val="00C813C4"/>
    <w:rsid w:val="00C923D6"/>
    <w:rsid w:val="00C92BF2"/>
    <w:rsid w:val="00C94444"/>
    <w:rsid w:val="00CB19BF"/>
    <w:rsid w:val="00CB3C57"/>
    <w:rsid w:val="00CB794E"/>
    <w:rsid w:val="00CB7D4D"/>
    <w:rsid w:val="00CD5F7E"/>
    <w:rsid w:val="00CE67E0"/>
    <w:rsid w:val="00CF12D8"/>
    <w:rsid w:val="00D05581"/>
    <w:rsid w:val="00D07ABF"/>
    <w:rsid w:val="00D30808"/>
    <w:rsid w:val="00D3157F"/>
    <w:rsid w:val="00D36B5E"/>
    <w:rsid w:val="00D37430"/>
    <w:rsid w:val="00D43E84"/>
    <w:rsid w:val="00D578AF"/>
    <w:rsid w:val="00D66BC6"/>
    <w:rsid w:val="00D8290D"/>
    <w:rsid w:val="00D8327E"/>
    <w:rsid w:val="00D911E6"/>
    <w:rsid w:val="00D96DCA"/>
    <w:rsid w:val="00DA0869"/>
    <w:rsid w:val="00DC1519"/>
    <w:rsid w:val="00DC40D0"/>
    <w:rsid w:val="00E105DC"/>
    <w:rsid w:val="00E179E0"/>
    <w:rsid w:val="00E247A9"/>
    <w:rsid w:val="00E26F62"/>
    <w:rsid w:val="00E27855"/>
    <w:rsid w:val="00E5130C"/>
    <w:rsid w:val="00E71E61"/>
    <w:rsid w:val="00E74315"/>
    <w:rsid w:val="00E8341C"/>
    <w:rsid w:val="00E905A8"/>
    <w:rsid w:val="00EA3787"/>
    <w:rsid w:val="00EA47B9"/>
    <w:rsid w:val="00EB6BEF"/>
    <w:rsid w:val="00EC7CC3"/>
    <w:rsid w:val="00EE09FC"/>
    <w:rsid w:val="00EE5CCC"/>
    <w:rsid w:val="00EF467F"/>
    <w:rsid w:val="00F05F67"/>
    <w:rsid w:val="00F10038"/>
    <w:rsid w:val="00F11E75"/>
    <w:rsid w:val="00F1299A"/>
    <w:rsid w:val="00F13E4B"/>
    <w:rsid w:val="00F16044"/>
    <w:rsid w:val="00F225A9"/>
    <w:rsid w:val="00F25254"/>
    <w:rsid w:val="00F46F52"/>
    <w:rsid w:val="00F5006A"/>
    <w:rsid w:val="00F6114A"/>
    <w:rsid w:val="00F704C6"/>
    <w:rsid w:val="00F71487"/>
    <w:rsid w:val="00F841E6"/>
    <w:rsid w:val="00F90743"/>
    <w:rsid w:val="00F9207A"/>
    <w:rsid w:val="00F95B6C"/>
    <w:rsid w:val="00FA13DA"/>
    <w:rsid w:val="00FB6E68"/>
    <w:rsid w:val="00FC1D0D"/>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humanrights.unsw.edu.au/sites/default/files/documents/Construction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C263-FB99-42EB-B5E0-E19B44DB5F84}">
  <ds:schemaRefs>
    <ds:schemaRef ds:uri="http://schemas.microsoft.com/office/2006/documentManagement/types"/>
    <ds:schemaRef ds:uri="http://www.w3.org/XML/1998/namespace"/>
    <ds:schemaRef ds:uri="http://schemas.openxmlformats.org/package/2006/metadata/core-properties"/>
    <ds:schemaRef ds:uri="83ef6cb2-afaa-436a-8b35-b2b011c67476"/>
    <ds:schemaRef ds:uri="http://schemas.microsoft.com/office/infopath/2007/PartnerControls"/>
    <ds:schemaRef ds:uri="http://purl.org/dc/elements/1.1/"/>
    <ds:schemaRef ds:uri="http://purl.org/dc/dcmitype/"/>
    <ds:schemaRef ds:uri="4c6fa046-d10e-43ed-aad4-3cbd1e538ef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3.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68DBF-630E-42E9-95ED-694BA3A9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6</cp:revision>
  <dcterms:created xsi:type="dcterms:W3CDTF">2022-11-04T01:07:00Z</dcterms:created>
  <dcterms:modified xsi:type="dcterms:W3CDTF">2022-11-04T03:43:00Z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